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AC98" w14:textId="2EA3C72E" w:rsidR="005C7406" w:rsidRPr="005C7406" w:rsidRDefault="005C7406" w:rsidP="005C7406">
      <w:pPr>
        <w:ind w:firstLine="0"/>
        <w:jc w:val="center"/>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Зарегистрировано в Минюсте России 22 февраля 2022 г. N 67436</w:t>
      </w:r>
    </w:p>
    <w:p w14:paraId="4CBE30C3" w14:textId="5C1CE9C7" w:rsidR="005C7406" w:rsidRPr="005C7406" w:rsidRDefault="005C7406" w:rsidP="005C7406">
      <w:pPr>
        <w:ind w:firstLine="0"/>
        <w:jc w:val="center"/>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w:t>
      </w:r>
    </w:p>
    <w:p w14:paraId="3761981C"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361539E6"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ФЕДЕРАЛЬНАЯ СЛУЖБА ПО ФИНАНСОВОМУ МОНИТОРИНГУ </w:t>
      </w:r>
    </w:p>
    <w:p w14:paraId="675AEA38"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  </w:t>
      </w:r>
    </w:p>
    <w:p w14:paraId="25D852FE"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ПРИКАЗ </w:t>
      </w:r>
    </w:p>
    <w:p w14:paraId="76F49C48"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от 8 февраля 2022 г. N 18 </w:t>
      </w:r>
    </w:p>
    <w:p w14:paraId="211C7756"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  </w:t>
      </w:r>
    </w:p>
    <w:p w14:paraId="5C1AD769"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ОБ УТВЕРЖДЕНИИ ОСОБЕННОСТЕЙ </w:t>
      </w:r>
    </w:p>
    <w:p w14:paraId="0CC6C7B1"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ПРЕДСТАВЛЕНИЯ В ФЕДЕРАЛЬНУЮ СЛУЖБУ ПО ФИНАНСОВОМУ </w:t>
      </w:r>
    </w:p>
    <w:p w14:paraId="159F193E" w14:textId="2E3F40D9"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w:t>
      </w:r>
    </w:p>
    <w:p w14:paraId="13980EF5"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4B827FA8"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В соответствии с </w:t>
      </w:r>
      <w:hyperlink r:id="rId4" w:history="1">
        <w:r w:rsidRPr="005C7406">
          <w:rPr>
            <w:rFonts w:ascii="Times New Roman" w:eastAsia="Times New Roman" w:hAnsi="Times New Roman" w:cs="Times New Roman"/>
            <w:sz w:val="24"/>
            <w:szCs w:val="24"/>
            <w:lang w:eastAsia="ru-RU"/>
          </w:rPr>
          <w:t>пунктом 8</w:t>
        </w:r>
      </w:hyperlink>
      <w:r w:rsidRPr="005C7406">
        <w:rPr>
          <w:rFonts w:ascii="Times New Roman" w:eastAsia="Times New Roman" w:hAnsi="Times New Roman" w:cs="Times New Roman"/>
          <w:sz w:val="24"/>
          <w:szCs w:val="24"/>
          <w:lang w:eastAsia="ru-RU"/>
        </w:rPr>
        <w:t xml:space="preserve">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утвержденного постановлением Правительства Российской Федерации от 19 марта 2014 г. N 209 (Собрание законодательства Российской Федерации, 2014, N 12, ст. 1304; 2020, N 43, ст. 6804), </w:t>
      </w:r>
      <w:hyperlink r:id="rId5" w:history="1">
        <w:r w:rsidRPr="005C7406">
          <w:rPr>
            <w:rFonts w:ascii="Times New Roman" w:eastAsia="Times New Roman" w:hAnsi="Times New Roman" w:cs="Times New Roman"/>
            <w:sz w:val="24"/>
            <w:szCs w:val="24"/>
            <w:lang w:eastAsia="ru-RU"/>
          </w:rPr>
          <w:t>пунктом 9</w:t>
        </w:r>
      </w:hyperlink>
      <w:r w:rsidRPr="005C7406">
        <w:rPr>
          <w:rFonts w:ascii="Times New Roman" w:eastAsia="Times New Roman" w:hAnsi="Times New Roman" w:cs="Times New Roman"/>
          <w:sz w:val="24"/>
          <w:szCs w:val="24"/>
          <w:lang w:eastAsia="ru-RU"/>
        </w:rPr>
        <w:t xml:space="preserve">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9 апреля 2021 г. N 569 (Собрание законодательства Российской Федерации, 2021, N 16, ст. 2789), </w:t>
      </w:r>
      <w:hyperlink r:id="rId6" w:history="1">
        <w:r w:rsidRPr="005C7406">
          <w:rPr>
            <w:rFonts w:ascii="Times New Roman" w:eastAsia="Times New Roman" w:hAnsi="Times New Roman" w:cs="Times New Roman"/>
            <w:sz w:val="24"/>
            <w:szCs w:val="24"/>
            <w:lang w:eastAsia="ru-RU"/>
          </w:rPr>
          <w:t>пунктом 19(1)</w:t>
        </w:r>
      </w:hyperlink>
      <w:r w:rsidRPr="005C7406">
        <w:rPr>
          <w:rFonts w:ascii="Times New Roman" w:eastAsia="Times New Roman" w:hAnsi="Times New Roman" w:cs="Times New Roman"/>
          <w:sz w:val="24"/>
          <w:szCs w:val="24"/>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(Собрание законодательства Российской Федерации, 2012, N 28, ст. 3901; 2021, N 29 ст. 5683), и </w:t>
      </w:r>
      <w:hyperlink r:id="rId7" w:history="1">
        <w:r w:rsidRPr="005C7406">
          <w:rPr>
            <w:rFonts w:ascii="Times New Roman" w:eastAsia="Times New Roman" w:hAnsi="Times New Roman" w:cs="Times New Roman"/>
            <w:sz w:val="24"/>
            <w:szCs w:val="24"/>
            <w:lang w:eastAsia="ru-RU"/>
          </w:rPr>
          <w:t>пунктом 26</w:t>
        </w:r>
      </w:hyperlink>
      <w:r w:rsidRPr="005C7406">
        <w:rPr>
          <w:rFonts w:ascii="Times New Roman" w:eastAsia="Times New Roman" w:hAnsi="Times New Roman" w:cs="Times New Roman"/>
          <w:sz w:val="24"/>
          <w:szCs w:val="24"/>
          <w:lang w:eastAsia="ru-RU"/>
        </w:rPr>
        <w:t xml:space="preserve">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 (Собрание законодательства Российской Федерации, 2021, N 29, ст. 5684; официальный интернет-портал правовой информации </w:t>
      </w:r>
      <w:hyperlink r:id="rId8" w:tgtFrame="_blank" w:tooltip="&lt;div class=&quot;doc www&quot;&gt;&lt;span class=&quot;aligner&quot;&gt;&lt;div class=&quot;icon listDocWWW-16&quot;&gt;&lt;/div&gt;&lt;/span&gt;http://pravo.gov.ru&lt;/div&gt;" w:history="1">
        <w:r w:rsidRPr="005C7406">
          <w:rPr>
            <w:rFonts w:ascii="Times New Roman" w:eastAsia="Times New Roman" w:hAnsi="Times New Roman" w:cs="Times New Roman"/>
            <w:sz w:val="24"/>
            <w:szCs w:val="24"/>
            <w:lang w:eastAsia="ru-RU"/>
          </w:rPr>
          <w:t>http://pravo.gov.ru</w:t>
        </w:r>
      </w:hyperlink>
      <w:r w:rsidRPr="005C7406">
        <w:rPr>
          <w:rFonts w:ascii="Times New Roman" w:eastAsia="Times New Roman" w:hAnsi="Times New Roman" w:cs="Times New Roman"/>
          <w:sz w:val="24"/>
          <w:szCs w:val="24"/>
          <w:lang w:eastAsia="ru-RU"/>
        </w:rPr>
        <w:t xml:space="preserve">, 4 февраля 2022 г., N 0001202202040058), приказываю: </w:t>
      </w:r>
    </w:p>
    <w:p w14:paraId="686821C7"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 Утвердить прилагаемые </w:t>
      </w:r>
      <w:hyperlink w:anchor="p36" w:history="1">
        <w:r w:rsidRPr="005C7406">
          <w:rPr>
            <w:rFonts w:ascii="Times New Roman" w:eastAsia="Times New Roman" w:hAnsi="Times New Roman" w:cs="Times New Roman"/>
            <w:sz w:val="24"/>
            <w:szCs w:val="24"/>
            <w:lang w:eastAsia="ru-RU"/>
          </w:rPr>
          <w:t>Особенности</w:t>
        </w:r>
      </w:hyperlink>
      <w:r w:rsidRPr="005C7406">
        <w:rPr>
          <w:rFonts w:ascii="Times New Roman" w:eastAsia="Times New Roman" w:hAnsi="Times New Roman" w:cs="Times New Roman"/>
          <w:sz w:val="24"/>
          <w:szCs w:val="24"/>
          <w:lang w:eastAsia="ru-RU"/>
        </w:rPr>
        <w:t xml:space="preserve">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w:t>
      </w:r>
    </w:p>
    <w:p w14:paraId="7DE4AFA6"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 Признать утратившими силу: </w:t>
      </w:r>
    </w:p>
    <w:p w14:paraId="493363C6" w14:textId="77777777" w:rsidR="005C7406" w:rsidRPr="005C7406" w:rsidRDefault="005C7406" w:rsidP="005C7406">
      <w:pPr>
        <w:ind w:firstLine="540"/>
        <w:rPr>
          <w:rFonts w:ascii="Times New Roman" w:eastAsia="Times New Roman" w:hAnsi="Times New Roman" w:cs="Times New Roman"/>
          <w:sz w:val="24"/>
          <w:szCs w:val="24"/>
          <w:lang w:eastAsia="ru-RU"/>
        </w:rPr>
      </w:pPr>
      <w:hyperlink r:id="rId9" w:history="1">
        <w:r w:rsidRPr="005C7406">
          <w:rPr>
            <w:rFonts w:ascii="Times New Roman" w:eastAsia="Times New Roman" w:hAnsi="Times New Roman" w:cs="Times New Roman"/>
            <w:sz w:val="24"/>
            <w:szCs w:val="24"/>
            <w:lang w:eastAsia="ru-RU"/>
          </w:rPr>
          <w:t>приказ</w:t>
        </w:r>
      </w:hyperlink>
      <w:r w:rsidRPr="005C7406">
        <w:rPr>
          <w:rFonts w:ascii="Times New Roman" w:eastAsia="Times New Roman" w:hAnsi="Times New Roman" w:cs="Times New Roman"/>
          <w:sz w:val="24"/>
          <w:szCs w:val="24"/>
          <w:lang w:eastAsia="ru-RU"/>
        </w:rPr>
        <w:t xml:space="preserve"> Федеральной службы по финансовому мониторингу от 22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w:t>
      </w:r>
      <w:r w:rsidRPr="005C7406">
        <w:rPr>
          <w:rFonts w:ascii="Times New Roman" w:eastAsia="Times New Roman" w:hAnsi="Times New Roman" w:cs="Times New Roman"/>
          <w:sz w:val="24"/>
          <w:szCs w:val="24"/>
          <w:lang w:eastAsia="ru-RU"/>
        </w:rPr>
        <w:lastRenderedPageBreak/>
        <w:t xml:space="preserve">путем, и финансированию терроризма" (зарегистрирован Министерством юстиции Российской Федерации 28 мая 2015 г., регистрационный N 37436); </w:t>
      </w:r>
    </w:p>
    <w:p w14:paraId="53876F22" w14:textId="77777777" w:rsidR="005C7406" w:rsidRPr="005C7406" w:rsidRDefault="005C7406" w:rsidP="005C7406">
      <w:pPr>
        <w:ind w:firstLine="540"/>
        <w:rPr>
          <w:rFonts w:ascii="Times New Roman" w:eastAsia="Times New Roman" w:hAnsi="Times New Roman" w:cs="Times New Roman"/>
          <w:sz w:val="24"/>
          <w:szCs w:val="24"/>
          <w:lang w:eastAsia="ru-RU"/>
        </w:rPr>
      </w:pPr>
      <w:hyperlink r:id="rId10" w:history="1">
        <w:r w:rsidRPr="005C7406">
          <w:rPr>
            <w:rFonts w:ascii="Times New Roman" w:eastAsia="Times New Roman" w:hAnsi="Times New Roman" w:cs="Times New Roman"/>
            <w:sz w:val="24"/>
            <w:szCs w:val="24"/>
            <w:lang w:eastAsia="ru-RU"/>
          </w:rPr>
          <w:t>приказ</w:t>
        </w:r>
      </w:hyperlink>
      <w:r w:rsidRPr="005C7406">
        <w:rPr>
          <w:rFonts w:ascii="Times New Roman" w:eastAsia="Times New Roman" w:hAnsi="Times New Roman" w:cs="Times New Roman"/>
          <w:sz w:val="24"/>
          <w:szCs w:val="24"/>
          <w:lang w:eastAsia="ru-RU"/>
        </w:rPr>
        <w:t xml:space="preserve"> Федеральной службы по финансовому мониторингу от 15 июня 2018 г. N 181 "О внесении изменений в приложение N 4 к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N 110" (зарегистрирован Министерством юстиции Российской Федерации 6 августа 2018 г., регистрационный N 51797); </w:t>
      </w:r>
    </w:p>
    <w:p w14:paraId="0DBF3AC7" w14:textId="77777777" w:rsidR="005C7406" w:rsidRPr="005C7406" w:rsidRDefault="005C7406" w:rsidP="005C7406">
      <w:pPr>
        <w:ind w:firstLine="540"/>
        <w:rPr>
          <w:rFonts w:ascii="Times New Roman" w:eastAsia="Times New Roman" w:hAnsi="Times New Roman" w:cs="Times New Roman"/>
          <w:sz w:val="24"/>
          <w:szCs w:val="24"/>
          <w:lang w:eastAsia="ru-RU"/>
        </w:rPr>
      </w:pPr>
      <w:hyperlink r:id="rId11" w:history="1">
        <w:r w:rsidRPr="005C7406">
          <w:rPr>
            <w:rFonts w:ascii="Times New Roman" w:eastAsia="Times New Roman" w:hAnsi="Times New Roman" w:cs="Times New Roman"/>
            <w:sz w:val="24"/>
            <w:szCs w:val="24"/>
            <w:lang w:eastAsia="ru-RU"/>
          </w:rPr>
          <w:t>приказ</w:t>
        </w:r>
      </w:hyperlink>
      <w:r w:rsidRPr="005C7406">
        <w:rPr>
          <w:rFonts w:ascii="Times New Roman" w:eastAsia="Times New Roman" w:hAnsi="Times New Roman" w:cs="Times New Roman"/>
          <w:sz w:val="24"/>
          <w:szCs w:val="24"/>
          <w:lang w:eastAsia="ru-RU"/>
        </w:rPr>
        <w:t xml:space="preserve"> Федеральной службы по финансовому мониторингу 9 сентября 2020 г. N 214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6 ноября 2020 г., регистрационный N 60782); </w:t>
      </w:r>
    </w:p>
    <w:p w14:paraId="7C3EAC72" w14:textId="77777777" w:rsidR="005C7406" w:rsidRPr="005C7406" w:rsidRDefault="005C7406" w:rsidP="005C7406">
      <w:pPr>
        <w:ind w:firstLine="540"/>
        <w:rPr>
          <w:rFonts w:ascii="Times New Roman" w:eastAsia="Times New Roman" w:hAnsi="Times New Roman" w:cs="Times New Roman"/>
          <w:sz w:val="24"/>
          <w:szCs w:val="24"/>
          <w:lang w:eastAsia="ru-RU"/>
        </w:rPr>
      </w:pPr>
      <w:hyperlink r:id="rId12" w:history="1">
        <w:r w:rsidRPr="005C7406">
          <w:rPr>
            <w:rFonts w:ascii="Times New Roman" w:eastAsia="Times New Roman" w:hAnsi="Times New Roman" w:cs="Times New Roman"/>
            <w:sz w:val="24"/>
            <w:szCs w:val="24"/>
            <w:lang w:eastAsia="ru-RU"/>
          </w:rPr>
          <w:t>приказ</w:t>
        </w:r>
      </w:hyperlink>
      <w:r w:rsidRPr="005C7406">
        <w:rPr>
          <w:rFonts w:ascii="Times New Roman" w:eastAsia="Times New Roman" w:hAnsi="Times New Roman" w:cs="Times New Roman"/>
          <w:sz w:val="24"/>
          <w:szCs w:val="24"/>
          <w:lang w:eastAsia="ru-RU"/>
        </w:rPr>
        <w:t xml:space="preserve"> Федеральной службы по финансовому мониторингу от 30 октября 2020 г. N 276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29 декабря 2020 г., регистрационный N 61922). </w:t>
      </w:r>
    </w:p>
    <w:p w14:paraId="0B6A8E8C"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3. Настоящий приказ вступает в силу с 1 апреля 2022 года. </w:t>
      </w:r>
    </w:p>
    <w:p w14:paraId="11EB5187"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0BA35228"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proofErr w:type="spellStart"/>
      <w:r w:rsidRPr="005C7406">
        <w:rPr>
          <w:rFonts w:ascii="Times New Roman" w:eastAsia="Times New Roman" w:hAnsi="Times New Roman" w:cs="Times New Roman"/>
          <w:sz w:val="24"/>
          <w:szCs w:val="24"/>
          <w:lang w:eastAsia="ru-RU"/>
        </w:rPr>
        <w:t>И.о</w:t>
      </w:r>
      <w:proofErr w:type="spellEnd"/>
      <w:r w:rsidRPr="005C7406">
        <w:rPr>
          <w:rFonts w:ascii="Times New Roman" w:eastAsia="Times New Roman" w:hAnsi="Times New Roman" w:cs="Times New Roman"/>
          <w:sz w:val="24"/>
          <w:szCs w:val="24"/>
          <w:lang w:eastAsia="ru-RU"/>
        </w:rPr>
        <w:t xml:space="preserve">. директора </w:t>
      </w:r>
    </w:p>
    <w:p w14:paraId="13937F28"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Ю.Ф.КОРОТКИЙ </w:t>
      </w:r>
    </w:p>
    <w:p w14:paraId="1C81E4F8"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3E39C3DA"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491B6028"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3A44AFD4"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781A34EC" w14:textId="3A4E4587" w:rsid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67CE1193" w14:textId="678523D2" w:rsidR="005C7406" w:rsidRDefault="005C7406" w:rsidP="005C7406">
      <w:pPr>
        <w:ind w:firstLine="0"/>
        <w:rPr>
          <w:rFonts w:ascii="Times New Roman" w:eastAsia="Times New Roman" w:hAnsi="Times New Roman" w:cs="Times New Roman"/>
          <w:sz w:val="24"/>
          <w:szCs w:val="24"/>
          <w:lang w:eastAsia="ru-RU"/>
        </w:rPr>
      </w:pPr>
    </w:p>
    <w:p w14:paraId="79BC0CF2" w14:textId="3E49A211" w:rsidR="005C7406" w:rsidRDefault="005C7406" w:rsidP="005C7406">
      <w:pPr>
        <w:ind w:firstLine="0"/>
        <w:rPr>
          <w:rFonts w:ascii="Times New Roman" w:eastAsia="Times New Roman" w:hAnsi="Times New Roman" w:cs="Times New Roman"/>
          <w:sz w:val="24"/>
          <w:szCs w:val="24"/>
          <w:lang w:eastAsia="ru-RU"/>
        </w:rPr>
      </w:pPr>
    </w:p>
    <w:p w14:paraId="29DB2D49" w14:textId="58650B75" w:rsidR="005C7406" w:rsidRDefault="005C7406" w:rsidP="005C7406">
      <w:pPr>
        <w:ind w:firstLine="0"/>
        <w:rPr>
          <w:rFonts w:ascii="Times New Roman" w:eastAsia="Times New Roman" w:hAnsi="Times New Roman" w:cs="Times New Roman"/>
          <w:sz w:val="24"/>
          <w:szCs w:val="24"/>
          <w:lang w:eastAsia="ru-RU"/>
        </w:rPr>
      </w:pPr>
    </w:p>
    <w:p w14:paraId="37755B59" w14:textId="2C3E48FD" w:rsidR="005C7406" w:rsidRDefault="005C7406" w:rsidP="005C7406">
      <w:pPr>
        <w:ind w:firstLine="0"/>
        <w:rPr>
          <w:rFonts w:ascii="Times New Roman" w:eastAsia="Times New Roman" w:hAnsi="Times New Roman" w:cs="Times New Roman"/>
          <w:sz w:val="24"/>
          <w:szCs w:val="24"/>
          <w:lang w:eastAsia="ru-RU"/>
        </w:rPr>
      </w:pPr>
    </w:p>
    <w:p w14:paraId="6C82DBB6" w14:textId="7333D218" w:rsidR="005C7406" w:rsidRDefault="005C7406" w:rsidP="005C7406">
      <w:pPr>
        <w:ind w:firstLine="0"/>
        <w:rPr>
          <w:rFonts w:ascii="Times New Roman" w:eastAsia="Times New Roman" w:hAnsi="Times New Roman" w:cs="Times New Roman"/>
          <w:sz w:val="24"/>
          <w:szCs w:val="24"/>
          <w:lang w:eastAsia="ru-RU"/>
        </w:rPr>
      </w:pPr>
    </w:p>
    <w:p w14:paraId="260FE206" w14:textId="4A5ECB08" w:rsidR="005C7406" w:rsidRDefault="005C7406" w:rsidP="005C7406">
      <w:pPr>
        <w:ind w:firstLine="0"/>
        <w:rPr>
          <w:rFonts w:ascii="Times New Roman" w:eastAsia="Times New Roman" w:hAnsi="Times New Roman" w:cs="Times New Roman"/>
          <w:sz w:val="24"/>
          <w:szCs w:val="24"/>
          <w:lang w:eastAsia="ru-RU"/>
        </w:rPr>
      </w:pPr>
    </w:p>
    <w:p w14:paraId="319FDD5B" w14:textId="5CFBB1AA" w:rsidR="005C7406" w:rsidRDefault="005C7406" w:rsidP="005C7406">
      <w:pPr>
        <w:ind w:firstLine="0"/>
        <w:rPr>
          <w:rFonts w:ascii="Times New Roman" w:eastAsia="Times New Roman" w:hAnsi="Times New Roman" w:cs="Times New Roman"/>
          <w:sz w:val="24"/>
          <w:szCs w:val="24"/>
          <w:lang w:eastAsia="ru-RU"/>
        </w:rPr>
      </w:pPr>
    </w:p>
    <w:p w14:paraId="3EDBBD25" w14:textId="0EF40DFC" w:rsidR="005C7406" w:rsidRDefault="005C7406" w:rsidP="005C7406">
      <w:pPr>
        <w:ind w:firstLine="0"/>
        <w:rPr>
          <w:rFonts w:ascii="Times New Roman" w:eastAsia="Times New Roman" w:hAnsi="Times New Roman" w:cs="Times New Roman"/>
          <w:sz w:val="24"/>
          <w:szCs w:val="24"/>
          <w:lang w:eastAsia="ru-RU"/>
        </w:rPr>
      </w:pPr>
    </w:p>
    <w:p w14:paraId="43C93258" w14:textId="189D43D8" w:rsidR="005C7406" w:rsidRDefault="005C7406" w:rsidP="005C7406">
      <w:pPr>
        <w:ind w:firstLine="0"/>
        <w:rPr>
          <w:rFonts w:ascii="Times New Roman" w:eastAsia="Times New Roman" w:hAnsi="Times New Roman" w:cs="Times New Roman"/>
          <w:sz w:val="24"/>
          <w:szCs w:val="24"/>
          <w:lang w:eastAsia="ru-RU"/>
        </w:rPr>
      </w:pPr>
    </w:p>
    <w:p w14:paraId="64408232" w14:textId="19CF9201" w:rsidR="005C7406" w:rsidRDefault="005C7406" w:rsidP="005C7406">
      <w:pPr>
        <w:ind w:firstLine="0"/>
        <w:rPr>
          <w:rFonts w:ascii="Times New Roman" w:eastAsia="Times New Roman" w:hAnsi="Times New Roman" w:cs="Times New Roman"/>
          <w:sz w:val="24"/>
          <w:szCs w:val="24"/>
          <w:lang w:eastAsia="ru-RU"/>
        </w:rPr>
      </w:pPr>
    </w:p>
    <w:p w14:paraId="4B210209" w14:textId="4C57ECA9" w:rsidR="005C7406" w:rsidRDefault="005C7406" w:rsidP="005C7406">
      <w:pPr>
        <w:ind w:firstLine="0"/>
        <w:rPr>
          <w:rFonts w:ascii="Times New Roman" w:eastAsia="Times New Roman" w:hAnsi="Times New Roman" w:cs="Times New Roman"/>
          <w:sz w:val="24"/>
          <w:szCs w:val="24"/>
          <w:lang w:eastAsia="ru-RU"/>
        </w:rPr>
      </w:pPr>
    </w:p>
    <w:p w14:paraId="641EDD9E" w14:textId="0F28E884" w:rsidR="005C7406" w:rsidRDefault="005C7406" w:rsidP="005C7406">
      <w:pPr>
        <w:ind w:firstLine="0"/>
        <w:rPr>
          <w:rFonts w:ascii="Times New Roman" w:eastAsia="Times New Roman" w:hAnsi="Times New Roman" w:cs="Times New Roman"/>
          <w:sz w:val="24"/>
          <w:szCs w:val="24"/>
          <w:lang w:eastAsia="ru-RU"/>
        </w:rPr>
      </w:pPr>
    </w:p>
    <w:p w14:paraId="2F6CDBEF" w14:textId="7E3E1A57" w:rsidR="005C7406" w:rsidRDefault="005C7406" w:rsidP="005C7406">
      <w:pPr>
        <w:ind w:firstLine="0"/>
        <w:rPr>
          <w:rFonts w:ascii="Times New Roman" w:eastAsia="Times New Roman" w:hAnsi="Times New Roman" w:cs="Times New Roman"/>
          <w:sz w:val="24"/>
          <w:szCs w:val="24"/>
          <w:lang w:eastAsia="ru-RU"/>
        </w:rPr>
      </w:pPr>
    </w:p>
    <w:p w14:paraId="2F85767D" w14:textId="2E1F6F0E" w:rsidR="005C7406" w:rsidRDefault="005C7406" w:rsidP="005C7406">
      <w:pPr>
        <w:ind w:firstLine="0"/>
        <w:rPr>
          <w:rFonts w:ascii="Times New Roman" w:eastAsia="Times New Roman" w:hAnsi="Times New Roman" w:cs="Times New Roman"/>
          <w:sz w:val="24"/>
          <w:szCs w:val="24"/>
          <w:lang w:eastAsia="ru-RU"/>
        </w:rPr>
      </w:pPr>
    </w:p>
    <w:p w14:paraId="06F4372B" w14:textId="4BA78DF6" w:rsidR="005C7406" w:rsidRDefault="005C7406" w:rsidP="005C7406">
      <w:pPr>
        <w:ind w:firstLine="0"/>
        <w:rPr>
          <w:rFonts w:ascii="Times New Roman" w:eastAsia="Times New Roman" w:hAnsi="Times New Roman" w:cs="Times New Roman"/>
          <w:sz w:val="24"/>
          <w:szCs w:val="24"/>
          <w:lang w:eastAsia="ru-RU"/>
        </w:rPr>
      </w:pPr>
    </w:p>
    <w:p w14:paraId="75FDFAFE" w14:textId="77777777" w:rsidR="005C7406" w:rsidRDefault="005C7406" w:rsidP="005C7406">
      <w:pPr>
        <w:ind w:firstLine="0"/>
        <w:rPr>
          <w:rFonts w:ascii="Times New Roman" w:eastAsia="Times New Roman" w:hAnsi="Times New Roman" w:cs="Times New Roman"/>
          <w:sz w:val="24"/>
          <w:szCs w:val="24"/>
          <w:lang w:eastAsia="ru-RU"/>
        </w:rPr>
      </w:pPr>
    </w:p>
    <w:p w14:paraId="13E2F080" w14:textId="77777777" w:rsidR="005C7406" w:rsidRPr="005C7406" w:rsidRDefault="005C7406" w:rsidP="005C7406">
      <w:pPr>
        <w:ind w:firstLine="0"/>
        <w:rPr>
          <w:rFonts w:ascii="Times New Roman" w:eastAsia="Times New Roman" w:hAnsi="Times New Roman" w:cs="Times New Roman"/>
          <w:sz w:val="24"/>
          <w:szCs w:val="24"/>
          <w:lang w:eastAsia="ru-RU"/>
        </w:rPr>
      </w:pPr>
    </w:p>
    <w:p w14:paraId="206D4AEE"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lastRenderedPageBreak/>
        <w:t xml:space="preserve">Утверждены </w:t>
      </w:r>
    </w:p>
    <w:p w14:paraId="1BE0566B"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Приложение к приказу Федеральной </w:t>
      </w:r>
    </w:p>
    <w:p w14:paraId="08600511"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службы по финансовому мониторингу </w:t>
      </w:r>
    </w:p>
    <w:p w14:paraId="66AF0782" w14:textId="77777777" w:rsidR="005C7406" w:rsidRPr="005C7406" w:rsidRDefault="005C7406" w:rsidP="005C7406">
      <w:pPr>
        <w:ind w:firstLine="0"/>
        <w:jc w:val="right"/>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от 08.02.2022 N 18 </w:t>
      </w:r>
    </w:p>
    <w:p w14:paraId="63BFF81E"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569E7455" w14:textId="77777777" w:rsidR="005C7406" w:rsidRPr="005C7406" w:rsidRDefault="005C7406" w:rsidP="005C7406">
      <w:pPr>
        <w:ind w:firstLine="0"/>
        <w:jc w:val="center"/>
        <w:rPr>
          <w:rFonts w:ascii="Arial" w:eastAsia="Times New Roman" w:hAnsi="Arial" w:cs="Arial"/>
          <w:b/>
          <w:bCs/>
          <w:sz w:val="24"/>
          <w:szCs w:val="24"/>
          <w:lang w:eastAsia="ru-RU"/>
        </w:rPr>
      </w:pPr>
      <w:bookmarkStart w:id="0" w:name="p36"/>
      <w:bookmarkEnd w:id="0"/>
      <w:r w:rsidRPr="005C7406">
        <w:rPr>
          <w:rFonts w:ascii="Arial" w:eastAsia="Times New Roman" w:hAnsi="Arial" w:cs="Arial"/>
          <w:b/>
          <w:bCs/>
          <w:sz w:val="24"/>
          <w:szCs w:val="24"/>
          <w:lang w:eastAsia="ru-RU"/>
        </w:rPr>
        <w:t xml:space="preserve">ОСОБЕННОСТИ </w:t>
      </w:r>
    </w:p>
    <w:p w14:paraId="17E1CE21"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ПРЕДСТАВЛЕНИЯ В ФЕДЕРАЛЬНУЮ СЛУЖБУ ПО ФИНАНСОВОМУ </w:t>
      </w:r>
    </w:p>
    <w:p w14:paraId="1977AB7D" w14:textId="5A6E3193"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w:t>
      </w:r>
    </w:p>
    <w:p w14:paraId="1EFAA21F"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102A433A"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 Положения настоящих Особенностей распространяются на: </w:t>
      </w:r>
    </w:p>
    <w:p w14:paraId="4061B1E1"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организаторов азартных игр,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операторов лотерей (далее - организации), указанных в </w:t>
      </w:r>
      <w:hyperlink r:id="rId13" w:history="1">
        <w:r w:rsidRPr="005C7406">
          <w:rPr>
            <w:rFonts w:ascii="Times New Roman" w:eastAsia="Times New Roman" w:hAnsi="Times New Roman" w:cs="Times New Roman"/>
            <w:sz w:val="24"/>
            <w:szCs w:val="24"/>
            <w:lang w:eastAsia="ru-RU"/>
          </w:rPr>
          <w:t>части первой статьи 5</w:t>
        </w:r>
      </w:hyperlink>
      <w:r w:rsidRPr="005C7406">
        <w:rPr>
          <w:rFonts w:ascii="Times New Roman" w:eastAsia="Times New Roman"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2021, N 27, ст. 5171) (далее - Федеральный закон); </w:t>
      </w:r>
    </w:p>
    <w:p w14:paraId="7EF1EC36"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б)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указанных в </w:t>
      </w:r>
      <w:hyperlink r:id="rId14" w:history="1">
        <w:r w:rsidRPr="005C7406">
          <w:rPr>
            <w:rFonts w:ascii="Times New Roman" w:eastAsia="Times New Roman" w:hAnsi="Times New Roman" w:cs="Times New Roman"/>
            <w:sz w:val="24"/>
            <w:szCs w:val="24"/>
            <w:lang w:eastAsia="ru-RU"/>
          </w:rPr>
          <w:t>части второй статьи 5</w:t>
        </w:r>
      </w:hyperlink>
      <w:r w:rsidRPr="005C7406">
        <w:rPr>
          <w:rFonts w:ascii="Times New Roman" w:eastAsia="Times New Roman" w:hAnsi="Times New Roman" w:cs="Times New Roman"/>
          <w:sz w:val="24"/>
          <w:szCs w:val="24"/>
          <w:lang w:eastAsia="ru-RU"/>
        </w:rPr>
        <w:t xml:space="preserve"> Федерального закона; </w:t>
      </w:r>
    </w:p>
    <w:p w14:paraId="21FFCDE7"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в)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(далее - адвокаты, нотариусы, доверительные собственники, лица, оказывающие юридические или бухгалтерские услуги), указанных в </w:t>
      </w:r>
      <w:hyperlink r:id="rId15" w:history="1">
        <w:r w:rsidRPr="005C7406">
          <w:rPr>
            <w:rFonts w:ascii="Times New Roman" w:eastAsia="Times New Roman" w:hAnsi="Times New Roman" w:cs="Times New Roman"/>
            <w:sz w:val="24"/>
            <w:szCs w:val="24"/>
            <w:lang w:eastAsia="ru-RU"/>
          </w:rPr>
          <w:t>пункте 1 статьи 7.1</w:t>
        </w:r>
      </w:hyperlink>
      <w:r w:rsidRPr="005C7406">
        <w:rPr>
          <w:rFonts w:ascii="Times New Roman" w:eastAsia="Times New Roman" w:hAnsi="Times New Roman" w:cs="Times New Roman"/>
          <w:sz w:val="24"/>
          <w:szCs w:val="24"/>
          <w:lang w:eastAsia="ru-RU"/>
        </w:rPr>
        <w:t xml:space="preserve"> Федерального закона; </w:t>
      </w:r>
    </w:p>
    <w:p w14:paraId="6D8ADB2D"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г) аудиторские организации и индивидуальных аудиторов (далее - аудиторы), указанных в </w:t>
      </w:r>
      <w:hyperlink r:id="rId16" w:history="1">
        <w:r w:rsidRPr="005C7406">
          <w:rPr>
            <w:rFonts w:ascii="Times New Roman" w:eastAsia="Times New Roman" w:hAnsi="Times New Roman" w:cs="Times New Roman"/>
            <w:sz w:val="24"/>
            <w:szCs w:val="24"/>
            <w:lang w:eastAsia="ru-RU"/>
          </w:rPr>
          <w:t>пункте 2.1 статьи 7.1</w:t>
        </w:r>
      </w:hyperlink>
      <w:r w:rsidRPr="005C7406">
        <w:rPr>
          <w:rFonts w:ascii="Times New Roman" w:eastAsia="Times New Roman" w:hAnsi="Times New Roman" w:cs="Times New Roman"/>
          <w:sz w:val="24"/>
          <w:szCs w:val="24"/>
          <w:lang w:eastAsia="ru-RU"/>
        </w:rPr>
        <w:t xml:space="preserve"> Федерального закона. </w:t>
      </w:r>
    </w:p>
    <w:p w14:paraId="03073966"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 Организации и индивидуальные предприниматели представляют информацию в Росфинмониторинг в порядке, предусмотренном </w:t>
      </w:r>
      <w:hyperlink r:id="rId17" w:history="1">
        <w:r w:rsidRPr="005C7406">
          <w:rPr>
            <w:rFonts w:ascii="Times New Roman" w:eastAsia="Times New Roman" w:hAnsi="Times New Roman" w:cs="Times New Roman"/>
            <w:sz w:val="24"/>
            <w:szCs w:val="24"/>
            <w:lang w:eastAsia="ru-RU"/>
          </w:rPr>
          <w:t>Положением</w:t>
        </w:r>
      </w:hyperlink>
      <w:r w:rsidRPr="005C7406">
        <w:rPr>
          <w:rFonts w:ascii="Times New Roman" w:eastAsia="Times New Roman" w:hAnsi="Times New Roman" w:cs="Times New Roman"/>
          <w:sz w:val="24"/>
          <w:szCs w:val="24"/>
          <w:lang w:eastAsia="ru-RU"/>
        </w:rP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Адвокаты, нотариусы, доверительные собственники, лица, оказывающие юридические или бухгалтерские услуги, и аудиторы представляют информацию в Росфинмониторинг в порядке, предусмотренном </w:t>
      </w:r>
      <w:hyperlink r:id="rId18" w:history="1">
        <w:r w:rsidRPr="005C7406">
          <w:rPr>
            <w:rFonts w:ascii="Times New Roman" w:eastAsia="Times New Roman" w:hAnsi="Times New Roman" w:cs="Times New Roman"/>
            <w:sz w:val="24"/>
            <w:szCs w:val="24"/>
            <w:lang w:eastAsia="ru-RU"/>
          </w:rPr>
          <w:t>Правилами</w:t>
        </w:r>
      </w:hyperlink>
      <w:r w:rsidRPr="005C7406">
        <w:rPr>
          <w:rFonts w:ascii="Times New Roman" w:eastAsia="Times New Roman" w:hAnsi="Times New Roman" w:cs="Times New Roman"/>
          <w:sz w:val="24"/>
          <w:szCs w:val="24"/>
          <w:lang w:eastAsia="ru-RU"/>
        </w:rPr>
        <w:t xml:space="preserve"> передачи информации в </w:t>
      </w:r>
      <w:r w:rsidRPr="005C7406">
        <w:rPr>
          <w:rFonts w:ascii="Times New Roman" w:eastAsia="Times New Roman" w:hAnsi="Times New Roman" w:cs="Times New Roman"/>
          <w:sz w:val="24"/>
          <w:szCs w:val="24"/>
          <w:lang w:eastAsia="ru-RU"/>
        </w:rPr>
        <w:lastRenderedPageBreak/>
        <w:t xml:space="preserve">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утвержденными постановлением Правительства Российской Федерации от 9 апреля 2021 г. N 569. </w:t>
      </w:r>
    </w:p>
    <w:p w14:paraId="4731AED5"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1" w:name="p49"/>
      <w:bookmarkEnd w:id="1"/>
      <w:r w:rsidRPr="005C7406">
        <w:rPr>
          <w:rFonts w:ascii="Times New Roman" w:eastAsia="Times New Roman" w:hAnsi="Times New Roman" w:cs="Times New Roman"/>
          <w:sz w:val="24"/>
          <w:szCs w:val="24"/>
          <w:lang w:eastAsia="ru-RU"/>
        </w:rPr>
        <w:t xml:space="preserve">3. Организации и индивидуальные предприниматели представляют в Росфинмониторинг следующую информацию: </w:t>
      </w:r>
    </w:p>
    <w:p w14:paraId="580D04BC"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а) об операциях с денежными средствами или иным имуществом, подлежащих обязательному контролю, - в течение 3 рабочих дней, следующих за днем совершения операции (сделки), подлежащей обязательному контролю; </w:t>
      </w:r>
    </w:p>
    <w:p w14:paraId="067B8B99"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2" w:name="p51"/>
      <w:bookmarkEnd w:id="2"/>
      <w:r w:rsidRPr="005C7406">
        <w:rPr>
          <w:rFonts w:ascii="Times New Roman" w:eastAsia="Times New Roman" w:hAnsi="Times New Roman" w:cs="Times New Roman"/>
          <w:sz w:val="24"/>
          <w:szCs w:val="24"/>
          <w:lang w:eastAsia="ru-RU"/>
        </w:rPr>
        <w:t xml:space="preserve">б) о разовых операциях с денежными средствами или иным имуществом либо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разовой операции и (или) совокупности операций и (или) действий клиента, в отношении которых возникают подозрения об их осуществлении в целях легализации (отмывания) доходов, полученных преступным путем, или финансирования терроризма; </w:t>
      </w:r>
    </w:p>
    <w:p w14:paraId="4CA72441"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в)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включенным в перечень организаций или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межведомственным координационным органом, осуществляющим функции по противодействию финансированию терроризма, принято решение, предусмотренное </w:t>
      </w:r>
      <w:hyperlink r:id="rId19" w:history="1">
        <w:r w:rsidRPr="005C7406">
          <w:rPr>
            <w:rFonts w:ascii="Times New Roman" w:eastAsia="Times New Roman" w:hAnsi="Times New Roman" w:cs="Times New Roman"/>
            <w:sz w:val="24"/>
            <w:szCs w:val="24"/>
            <w:lang w:eastAsia="ru-RU"/>
          </w:rPr>
          <w:t>частью 1 статьи 7.4</w:t>
        </w:r>
      </w:hyperlink>
      <w:r w:rsidRPr="005C7406">
        <w:rPr>
          <w:rFonts w:ascii="Times New Roman" w:eastAsia="Times New Roman" w:hAnsi="Times New Roman" w:cs="Times New Roman"/>
          <w:sz w:val="24"/>
          <w:szCs w:val="24"/>
          <w:lang w:eastAsia="ru-RU"/>
        </w:rPr>
        <w:t xml:space="preserve"> Федерального закона, - незамедлительно в день применения названных мер по замораживанию (блокированию); </w:t>
      </w:r>
    </w:p>
    <w:p w14:paraId="4326A9E1"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г)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 в течение 5 рабочих дней, следующих за днем окончания данной проверки; </w:t>
      </w:r>
    </w:p>
    <w:p w14:paraId="3D4FF587"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д)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20" w:history="1">
        <w:r w:rsidRPr="005C7406">
          <w:rPr>
            <w:rFonts w:ascii="Times New Roman" w:eastAsia="Times New Roman" w:hAnsi="Times New Roman" w:cs="Times New Roman"/>
            <w:sz w:val="24"/>
            <w:szCs w:val="24"/>
            <w:lang w:eastAsia="ru-RU"/>
          </w:rPr>
          <w:t>закона</w:t>
        </w:r>
      </w:hyperlink>
      <w:r w:rsidRPr="005C7406">
        <w:rPr>
          <w:rFonts w:ascii="Times New Roman" w:eastAsia="Times New Roman" w:hAnsi="Times New Roman" w:cs="Times New Roman"/>
          <w:sz w:val="24"/>
          <w:szCs w:val="24"/>
          <w:lang w:eastAsia="ru-RU"/>
        </w:rPr>
        <w:t xml:space="preserve"> - в течение 5 рабочих дней, следующих за днем выявления соответствующих фактов; </w:t>
      </w:r>
    </w:p>
    <w:p w14:paraId="3F8B1F40"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е) о приостановленных в соответствии с </w:t>
      </w:r>
      <w:hyperlink r:id="rId21" w:history="1">
        <w:r w:rsidRPr="005C7406">
          <w:rPr>
            <w:rFonts w:ascii="Times New Roman" w:eastAsia="Times New Roman" w:hAnsi="Times New Roman" w:cs="Times New Roman"/>
            <w:sz w:val="24"/>
            <w:szCs w:val="24"/>
            <w:lang w:eastAsia="ru-RU"/>
          </w:rPr>
          <w:t>пунктом 10 статьи 7</w:t>
        </w:r>
      </w:hyperlink>
      <w:r w:rsidRPr="005C7406">
        <w:rPr>
          <w:rFonts w:ascii="Times New Roman" w:eastAsia="Times New Roman" w:hAnsi="Times New Roman" w:cs="Times New Roman"/>
          <w:sz w:val="24"/>
          <w:szCs w:val="24"/>
          <w:lang w:eastAsia="ru-RU"/>
        </w:rPr>
        <w:t xml:space="preserve">, </w:t>
      </w:r>
      <w:hyperlink r:id="rId22" w:history="1">
        <w:r w:rsidRPr="005C7406">
          <w:rPr>
            <w:rFonts w:ascii="Times New Roman" w:eastAsia="Times New Roman" w:hAnsi="Times New Roman" w:cs="Times New Roman"/>
            <w:sz w:val="24"/>
            <w:szCs w:val="24"/>
            <w:lang w:eastAsia="ru-RU"/>
          </w:rPr>
          <w:t>пунктом 8 статьи 7.5</w:t>
        </w:r>
      </w:hyperlink>
      <w:r w:rsidRPr="005C7406">
        <w:rPr>
          <w:rFonts w:ascii="Times New Roman" w:eastAsia="Times New Roman" w:hAnsi="Times New Roman" w:cs="Times New Roman"/>
          <w:sz w:val="24"/>
          <w:szCs w:val="24"/>
          <w:lang w:eastAsia="ru-RU"/>
        </w:rPr>
        <w:t xml:space="preserve"> и </w:t>
      </w:r>
      <w:hyperlink r:id="rId23" w:history="1">
        <w:r w:rsidRPr="005C7406">
          <w:rPr>
            <w:rFonts w:ascii="Times New Roman" w:eastAsia="Times New Roman" w:hAnsi="Times New Roman" w:cs="Times New Roman"/>
            <w:sz w:val="24"/>
            <w:szCs w:val="24"/>
            <w:lang w:eastAsia="ru-RU"/>
          </w:rPr>
          <w:t>частью четвертой статьи 8</w:t>
        </w:r>
      </w:hyperlink>
      <w:r w:rsidRPr="005C7406">
        <w:rPr>
          <w:rFonts w:ascii="Times New Roman" w:eastAsia="Times New Roman" w:hAnsi="Times New Roman" w:cs="Times New Roman"/>
          <w:sz w:val="24"/>
          <w:szCs w:val="24"/>
          <w:lang w:eastAsia="ru-RU"/>
        </w:rPr>
        <w:t xml:space="preserve"> Федерального закона операциях с денежными средствами или иным имуществом - незамедлительно в день приостановления операции с денежными средствами или иным имуществом; </w:t>
      </w:r>
    </w:p>
    <w:p w14:paraId="573AA09B"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ж) о случаях отказа в проведении операций с денежными средствами или иным имуществом по основанию, указанному в </w:t>
      </w:r>
      <w:hyperlink r:id="rId24" w:history="1">
        <w:r w:rsidRPr="005C7406">
          <w:rPr>
            <w:rFonts w:ascii="Times New Roman" w:eastAsia="Times New Roman" w:hAnsi="Times New Roman" w:cs="Times New Roman"/>
            <w:sz w:val="24"/>
            <w:szCs w:val="24"/>
            <w:lang w:eastAsia="ru-RU"/>
          </w:rPr>
          <w:t>пункте 11 статьи 7</w:t>
        </w:r>
      </w:hyperlink>
      <w:r w:rsidRPr="005C7406">
        <w:rPr>
          <w:rFonts w:ascii="Times New Roman" w:eastAsia="Times New Roman" w:hAnsi="Times New Roman" w:cs="Times New Roman"/>
          <w:sz w:val="24"/>
          <w:szCs w:val="24"/>
          <w:lang w:eastAsia="ru-RU"/>
        </w:rPr>
        <w:t xml:space="preserve"> Федерального закона, - не позднее рабочего дня, следующего за днем принятия решения об отказе от проведения операции; </w:t>
      </w:r>
    </w:p>
    <w:p w14:paraId="7F3049A6"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з) о предусмотренном </w:t>
      </w:r>
      <w:hyperlink r:id="rId25" w:history="1">
        <w:r w:rsidRPr="005C7406">
          <w:rPr>
            <w:rFonts w:ascii="Times New Roman" w:eastAsia="Times New Roman" w:hAnsi="Times New Roman" w:cs="Times New Roman"/>
            <w:sz w:val="24"/>
            <w:szCs w:val="24"/>
            <w:lang w:eastAsia="ru-RU"/>
          </w:rPr>
          <w:t>абзацем вторым пункта 13 статьи 7</w:t>
        </w:r>
      </w:hyperlink>
      <w:r w:rsidRPr="005C7406">
        <w:rPr>
          <w:rFonts w:ascii="Times New Roman" w:eastAsia="Times New Roman" w:hAnsi="Times New Roman" w:cs="Times New Roman"/>
          <w:sz w:val="24"/>
          <w:szCs w:val="24"/>
          <w:lang w:eastAsia="ru-RU"/>
        </w:rPr>
        <w:t xml:space="preserve"> Федерального закона устранении указанного в </w:t>
      </w:r>
      <w:hyperlink r:id="rId26" w:history="1">
        <w:r w:rsidRPr="005C7406">
          <w:rPr>
            <w:rFonts w:ascii="Times New Roman" w:eastAsia="Times New Roman" w:hAnsi="Times New Roman" w:cs="Times New Roman"/>
            <w:sz w:val="24"/>
            <w:szCs w:val="24"/>
            <w:lang w:eastAsia="ru-RU"/>
          </w:rPr>
          <w:t>пункте 11 статьи 7</w:t>
        </w:r>
      </w:hyperlink>
      <w:r w:rsidRPr="005C7406">
        <w:rPr>
          <w:rFonts w:ascii="Times New Roman" w:eastAsia="Times New Roman" w:hAnsi="Times New Roman" w:cs="Times New Roman"/>
          <w:sz w:val="24"/>
          <w:szCs w:val="24"/>
          <w:lang w:eastAsia="ru-RU"/>
        </w:rPr>
        <w:t xml:space="preserve"> Федерального закона основания, в соответствии с которым принято решение об отказе от проведения операции с денежными </w:t>
      </w:r>
      <w:r w:rsidRPr="005C7406">
        <w:rPr>
          <w:rFonts w:ascii="Times New Roman" w:eastAsia="Times New Roman" w:hAnsi="Times New Roman" w:cs="Times New Roman"/>
          <w:sz w:val="24"/>
          <w:szCs w:val="24"/>
          <w:lang w:eastAsia="ru-RU"/>
        </w:rPr>
        <w:lastRenderedPageBreak/>
        <w:t xml:space="preserve">средствами или иным имуществом, либо об отмене судом такого решения - не позднее рабочего дня, следующего за днем устранения соответствующего основания либо получения организацией и индивидуальным предпринимателем вступившего в законную силу соответствующего решения суда. </w:t>
      </w:r>
    </w:p>
    <w:p w14:paraId="7A86625B"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3" w:name="p58"/>
      <w:bookmarkEnd w:id="3"/>
      <w:r w:rsidRPr="005C7406">
        <w:rPr>
          <w:rFonts w:ascii="Times New Roman" w:eastAsia="Times New Roman" w:hAnsi="Times New Roman" w:cs="Times New Roman"/>
          <w:sz w:val="24"/>
          <w:szCs w:val="24"/>
          <w:lang w:eastAsia="ru-RU"/>
        </w:rPr>
        <w:t xml:space="preserve">4. Организации федеральной почтовой связи в дополнение к информации, указанной в </w:t>
      </w:r>
      <w:hyperlink w:anchor="p49" w:history="1">
        <w:r w:rsidRPr="005C7406">
          <w:rPr>
            <w:rFonts w:ascii="Times New Roman" w:eastAsia="Times New Roman" w:hAnsi="Times New Roman" w:cs="Times New Roman"/>
            <w:sz w:val="24"/>
            <w:szCs w:val="24"/>
            <w:lang w:eastAsia="ru-RU"/>
          </w:rPr>
          <w:t>пункте 3</w:t>
        </w:r>
      </w:hyperlink>
      <w:r w:rsidRPr="005C7406">
        <w:rPr>
          <w:rFonts w:ascii="Times New Roman" w:eastAsia="Times New Roman" w:hAnsi="Times New Roman" w:cs="Times New Roman"/>
          <w:sz w:val="24"/>
          <w:szCs w:val="24"/>
          <w:lang w:eastAsia="ru-RU"/>
        </w:rPr>
        <w:t xml:space="preserve"> настоящих Особенностей, представляют в Росфинмониторинг информацию о почтовых переводах денежных средств, при осуществлении которых в поступившем почтовом сообщении отсутствует предусмотренная </w:t>
      </w:r>
      <w:hyperlink r:id="rId27" w:history="1">
        <w:r w:rsidRPr="005C7406">
          <w:rPr>
            <w:rFonts w:ascii="Times New Roman" w:eastAsia="Times New Roman" w:hAnsi="Times New Roman" w:cs="Times New Roman"/>
            <w:sz w:val="24"/>
            <w:szCs w:val="24"/>
            <w:lang w:eastAsia="ru-RU"/>
          </w:rPr>
          <w:t>пунктом 7 статьи 7.2</w:t>
        </w:r>
      </w:hyperlink>
      <w:r w:rsidRPr="005C7406">
        <w:rPr>
          <w:rFonts w:ascii="Times New Roman" w:eastAsia="Times New Roman" w:hAnsi="Times New Roman" w:cs="Times New Roman"/>
          <w:sz w:val="24"/>
          <w:szCs w:val="24"/>
          <w:lang w:eastAsia="ru-RU"/>
        </w:rP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 не позднее рабочего дня, следующего за днем признания такой операции подозрительной. </w:t>
      </w:r>
    </w:p>
    <w:p w14:paraId="10784369"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5. Адвокаты, нотариусы, доверительные собственники, лица, оказывающие юридические или бухгалтерские услуги, представляют в Росфинмониторинг информацию о сделках или финансовых операциях, указанных в </w:t>
      </w:r>
      <w:hyperlink r:id="rId28" w:history="1">
        <w:r w:rsidRPr="005C7406">
          <w:rPr>
            <w:rFonts w:ascii="Times New Roman" w:eastAsia="Times New Roman" w:hAnsi="Times New Roman" w:cs="Times New Roman"/>
            <w:sz w:val="24"/>
            <w:szCs w:val="24"/>
            <w:lang w:eastAsia="ru-RU"/>
          </w:rPr>
          <w:t>пункте 1 статьи 7.1</w:t>
        </w:r>
      </w:hyperlink>
      <w:r w:rsidRPr="005C7406">
        <w:rPr>
          <w:rFonts w:ascii="Times New Roman" w:eastAsia="Times New Roman" w:hAnsi="Times New Roman" w:cs="Times New Roman"/>
          <w:sz w:val="24"/>
          <w:szCs w:val="24"/>
          <w:lang w:eastAsia="ru-RU"/>
        </w:rPr>
        <w:t xml:space="preserve"> Федерального закона, при наличии у них любых оснований полагать, что такие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данной сделки или финансовой операции. </w:t>
      </w:r>
    </w:p>
    <w:p w14:paraId="70BEBA7B"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4" w:name="p60"/>
      <w:bookmarkEnd w:id="4"/>
      <w:r w:rsidRPr="005C7406">
        <w:rPr>
          <w:rFonts w:ascii="Times New Roman" w:eastAsia="Times New Roman" w:hAnsi="Times New Roman" w:cs="Times New Roman"/>
          <w:sz w:val="24"/>
          <w:szCs w:val="24"/>
          <w:lang w:eastAsia="ru-RU"/>
        </w:rPr>
        <w:t xml:space="preserve">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 </w:t>
      </w:r>
    </w:p>
    <w:p w14:paraId="6004E862"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5" w:name="p61"/>
      <w:bookmarkEnd w:id="5"/>
      <w:r w:rsidRPr="005C7406">
        <w:rPr>
          <w:rFonts w:ascii="Times New Roman" w:eastAsia="Times New Roman" w:hAnsi="Times New Roman" w:cs="Times New Roman"/>
          <w:sz w:val="24"/>
          <w:szCs w:val="24"/>
          <w:lang w:eastAsia="ru-RU"/>
        </w:rPr>
        <w:t xml:space="preserve">7. Информация, указанная в </w:t>
      </w:r>
      <w:hyperlink w:anchor="p49" w:history="1">
        <w:r w:rsidRPr="005C7406">
          <w:rPr>
            <w:rFonts w:ascii="Times New Roman" w:eastAsia="Times New Roman" w:hAnsi="Times New Roman" w:cs="Times New Roman"/>
            <w:sz w:val="24"/>
            <w:szCs w:val="24"/>
            <w:lang w:eastAsia="ru-RU"/>
          </w:rPr>
          <w:t>пунктах 3</w:t>
        </w:r>
      </w:hyperlink>
      <w:r w:rsidRPr="005C7406">
        <w:rPr>
          <w:rFonts w:ascii="Times New Roman" w:eastAsia="Times New Roman" w:hAnsi="Times New Roman" w:cs="Times New Roman"/>
          <w:sz w:val="24"/>
          <w:szCs w:val="24"/>
          <w:lang w:eastAsia="ru-RU"/>
        </w:rPr>
        <w:t xml:space="preserve"> - </w:t>
      </w:r>
      <w:hyperlink w:anchor="p60" w:history="1">
        <w:r w:rsidRPr="005C7406">
          <w:rPr>
            <w:rFonts w:ascii="Times New Roman" w:eastAsia="Times New Roman" w:hAnsi="Times New Roman" w:cs="Times New Roman"/>
            <w:sz w:val="24"/>
            <w:szCs w:val="24"/>
            <w:lang w:eastAsia="ru-RU"/>
          </w:rPr>
          <w:t>6</w:t>
        </w:r>
      </w:hyperlink>
      <w:r w:rsidRPr="005C7406">
        <w:rPr>
          <w:rFonts w:ascii="Times New Roman" w:eastAsia="Times New Roman" w:hAnsi="Times New Roman" w:cs="Times New Roman"/>
          <w:sz w:val="24"/>
          <w:szCs w:val="24"/>
          <w:lang w:eastAsia="ru-RU"/>
        </w:rPr>
        <w:t xml:space="preserve"> настоящих Особенностей, направляется в Росфинмониторинг в виде файла формата XML в кодировке UTF-8 &lt;1&gt; (далее - формализованное электронное сообщение, ФЭС). </w:t>
      </w:r>
    </w:p>
    <w:p w14:paraId="3753E06D"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27D593DC"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&lt;1&gt; Спецификация W3C. http://www.w3.org/xml </w:t>
      </w:r>
    </w:p>
    <w:p w14:paraId="479625BB"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6632435C"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8. ФЭС состоит из наименования, служебной и информационной частей. </w:t>
      </w:r>
    </w:p>
    <w:p w14:paraId="314F04C1"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6" w:name="p66"/>
      <w:bookmarkEnd w:id="6"/>
      <w:r w:rsidRPr="005C7406">
        <w:rPr>
          <w:rFonts w:ascii="Times New Roman" w:eastAsia="Times New Roman" w:hAnsi="Times New Roman" w:cs="Times New Roman"/>
          <w:sz w:val="24"/>
          <w:szCs w:val="24"/>
          <w:lang w:eastAsia="ru-RU"/>
        </w:rPr>
        <w:t xml:space="preserve">9. Описание структур наименования, служебной и информационной частей ФЭС размещается на официальном сайте Росфинмониторинга в информационно-телекоммуникационной сети "Интернет" по адресу </w:t>
      </w:r>
      <w:hyperlink r:id="rId29" w:tgtFrame="_blank" w:tooltip="&lt;div class=&quot;doc www&quot;&gt;&lt;span class=&quot;aligner&quot;&gt;&lt;div class=&quot;icon listDocWWW-16&quot;&gt;&lt;/div&gt;&lt;/span&gt;www.fedsfm.ru&lt;/div&gt;" w:history="1">
        <w:r w:rsidRPr="005C7406">
          <w:rPr>
            <w:rFonts w:ascii="Times New Roman" w:eastAsia="Times New Roman" w:hAnsi="Times New Roman" w:cs="Times New Roman"/>
            <w:sz w:val="24"/>
            <w:szCs w:val="24"/>
            <w:lang w:eastAsia="ru-RU"/>
          </w:rPr>
          <w:t>www.fedsfm.ru</w:t>
        </w:r>
      </w:hyperlink>
      <w:r w:rsidRPr="005C7406">
        <w:rPr>
          <w:rFonts w:ascii="Times New Roman" w:eastAsia="Times New Roman" w:hAnsi="Times New Roman" w:cs="Times New Roman"/>
          <w:sz w:val="24"/>
          <w:szCs w:val="24"/>
          <w:lang w:eastAsia="ru-RU"/>
        </w:rPr>
        <w:t xml:space="preserve"> (далее - официальный сайт Росфинмониторинга) в разделе "Документы Росфинмониторинга". </w:t>
      </w:r>
    </w:p>
    <w:p w14:paraId="3F761BE8"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10. Подготовка ФЭС осуществляется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помощью программного обеспечения, размещенного в личном кабинете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и аудитора на официальном сайте Росфинмониторинга (далее - личный кабинет). </w:t>
      </w:r>
    </w:p>
    <w:p w14:paraId="31196B2C"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Подготовка ФЭС может осуществляться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помощью иного программного обеспечения, разработанного с учетом требований </w:t>
      </w:r>
      <w:hyperlink w:anchor="p61" w:history="1">
        <w:r w:rsidRPr="005C7406">
          <w:rPr>
            <w:rFonts w:ascii="Times New Roman" w:eastAsia="Times New Roman" w:hAnsi="Times New Roman" w:cs="Times New Roman"/>
            <w:sz w:val="24"/>
            <w:szCs w:val="24"/>
            <w:lang w:eastAsia="ru-RU"/>
          </w:rPr>
          <w:t>пунктов 7</w:t>
        </w:r>
      </w:hyperlink>
      <w:r w:rsidRPr="005C7406">
        <w:rPr>
          <w:rFonts w:ascii="Times New Roman" w:eastAsia="Times New Roman" w:hAnsi="Times New Roman" w:cs="Times New Roman"/>
          <w:sz w:val="24"/>
          <w:szCs w:val="24"/>
          <w:lang w:eastAsia="ru-RU"/>
        </w:rPr>
        <w:t xml:space="preserve"> - </w:t>
      </w:r>
      <w:hyperlink w:anchor="p66" w:history="1">
        <w:r w:rsidRPr="005C7406">
          <w:rPr>
            <w:rFonts w:ascii="Times New Roman" w:eastAsia="Times New Roman" w:hAnsi="Times New Roman" w:cs="Times New Roman"/>
            <w:sz w:val="24"/>
            <w:szCs w:val="24"/>
            <w:lang w:eastAsia="ru-RU"/>
          </w:rPr>
          <w:t>9</w:t>
        </w:r>
      </w:hyperlink>
      <w:r w:rsidRPr="005C7406">
        <w:rPr>
          <w:rFonts w:ascii="Times New Roman" w:eastAsia="Times New Roman" w:hAnsi="Times New Roman" w:cs="Times New Roman"/>
          <w:sz w:val="24"/>
          <w:szCs w:val="24"/>
          <w:lang w:eastAsia="ru-RU"/>
        </w:rPr>
        <w:t xml:space="preserve"> настоящих Особенностей. </w:t>
      </w:r>
    </w:p>
    <w:p w14:paraId="3731534C"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7" w:name="p69"/>
      <w:bookmarkEnd w:id="7"/>
      <w:r w:rsidRPr="005C7406">
        <w:rPr>
          <w:rFonts w:ascii="Times New Roman" w:eastAsia="Times New Roman" w:hAnsi="Times New Roman" w:cs="Times New Roman"/>
          <w:sz w:val="24"/>
          <w:szCs w:val="24"/>
          <w:lang w:eastAsia="ru-RU"/>
        </w:rPr>
        <w:t xml:space="preserve">11.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 отношении информации, указанной в </w:t>
      </w:r>
      <w:hyperlink w:anchor="p51" w:history="1">
        <w:r w:rsidRPr="005C7406">
          <w:rPr>
            <w:rFonts w:ascii="Times New Roman" w:eastAsia="Times New Roman" w:hAnsi="Times New Roman" w:cs="Times New Roman"/>
            <w:sz w:val="24"/>
            <w:szCs w:val="24"/>
            <w:lang w:eastAsia="ru-RU"/>
          </w:rPr>
          <w:t>подпункте "б" пункта 3</w:t>
        </w:r>
      </w:hyperlink>
      <w:r w:rsidRPr="005C7406">
        <w:rPr>
          <w:rFonts w:ascii="Times New Roman" w:eastAsia="Times New Roman" w:hAnsi="Times New Roman" w:cs="Times New Roman"/>
          <w:sz w:val="24"/>
          <w:szCs w:val="24"/>
          <w:lang w:eastAsia="ru-RU"/>
        </w:rPr>
        <w:t xml:space="preserve">, </w:t>
      </w:r>
      <w:hyperlink w:anchor="p58" w:history="1">
        <w:r w:rsidRPr="005C7406">
          <w:rPr>
            <w:rFonts w:ascii="Times New Roman" w:eastAsia="Times New Roman" w:hAnsi="Times New Roman" w:cs="Times New Roman"/>
            <w:sz w:val="24"/>
            <w:szCs w:val="24"/>
            <w:lang w:eastAsia="ru-RU"/>
          </w:rPr>
          <w:t>пунктах 4</w:t>
        </w:r>
      </w:hyperlink>
      <w:r w:rsidRPr="005C7406">
        <w:rPr>
          <w:rFonts w:ascii="Times New Roman" w:eastAsia="Times New Roman" w:hAnsi="Times New Roman" w:cs="Times New Roman"/>
          <w:sz w:val="24"/>
          <w:szCs w:val="24"/>
          <w:lang w:eastAsia="ru-RU"/>
        </w:rPr>
        <w:t xml:space="preserve"> - </w:t>
      </w:r>
      <w:hyperlink w:anchor="p60" w:history="1">
        <w:r w:rsidRPr="005C7406">
          <w:rPr>
            <w:rFonts w:ascii="Times New Roman" w:eastAsia="Times New Roman" w:hAnsi="Times New Roman" w:cs="Times New Roman"/>
            <w:sz w:val="24"/>
            <w:szCs w:val="24"/>
            <w:lang w:eastAsia="ru-RU"/>
          </w:rPr>
          <w:t>6</w:t>
        </w:r>
      </w:hyperlink>
      <w:r w:rsidRPr="005C7406">
        <w:rPr>
          <w:rFonts w:ascii="Times New Roman" w:eastAsia="Times New Roman" w:hAnsi="Times New Roman" w:cs="Times New Roman"/>
          <w:sz w:val="24"/>
          <w:szCs w:val="24"/>
          <w:lang w:eastAsia="ru-RU"/>
        </w:rPr>
        <w:t xml:space="preserve"> настоящих Особенностей, организации, индивидуальные предприниматели, адвокаты, нотариусы, доверительные собственники, лица, оказывающие юридические или </w:t>
      </w:r>
      <w:r w:rsidRPr="005C7406">
        <w:rPr>
          <w:rFonts w:ascii="Times New Roman" w:eastAsia="Times New Roman" w:hAnsi="Times New Roman" w:cs="Times New Roman"/>
          <w:sz w:val="24"/>
          <w:szCs w:val="24"/>
          <w:lang w:eastAsia="ru-RU"/>
        </w:rPr>
        <w:lastRenderedPageBreak/>
        <w:t xml:space="preserve">бухгалтерские услуги, и аудиторы используют </w:t>
      </w:r>
      <w:hyperlink w:anchor="p113" w:history="1">
        <w:r w:rsidRPr="005C7406">
          <w:rPr>
            <w:rFonts w:ascii="Times New Roman" w:eastAsia="Times New Roman" w:hAnsi="Times New Roman" w:cs="Times New Roman"/>
            <w:sz w:val="24"/>
            <w:szCs w:val="24"/>
            <w:lang w:eastAsia="ru-RU"/>
          </w:rPr>
          <w:t>перечень</w:t>
        </w:r>
      </w:hyperlink>
      <w:r w:rsidRPr="005C7406">
        <w:rPr>
          <w:rFonts w:ascii="Times New Roman" w:eastAsia="Times New Roman" w:hAnsi="Times New Roman" w:cs="Times New Roman"/>
          <w:sz w:val="24"/>
          <w:szCs w:val="24"/>
          <w:lang w:eastAsia="ru-RU"/>
        </w:rPr>
        <w:t xml:space="preserve"> признаков, указывающих на необычный характер операций (сделок), приведенный в приложении к настоящим Особенностям, и описание кодов данных признаков, размещенное на официальном сайте Росфинмониторинга в разделе "Документы Росфинмониторинга". </w:t>
      </w:r>
    </w:p>
    <w:p w14:paraId="7A555C0E"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Коды признаков, указывающих на необычный характер операций (сделок), включенные организациями, индивидуальными предпринимателями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а адвокатами, нотариусами, доверительными собственниками, лицами, оказывающими юридические или бухгалтерские услуги, и аудиторами - в программу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и представления сведений о них в Росфинмониторинг, которые разрабатываются в составе правил внутреннего контроля,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при формировании информационной части ФЭС. </w:t>
      </w:r>
    </w:p>
    <w:p w14:paraId="37B96FEF"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8" w:name="p71"/>
      <w:bookmarkEnd w:id="8"/>
      <w:r w:rsidRPr="005C7406">
        <w:rPr>
          <w:rFonts w:ascii="Times New Roman" w:eastAsia="Times New Roman" w:hAnsi="Times New Roman" w:cs="Times New Roman"/>
          <w:sz w:val="24"/>
          <w:szCs w:val="24"/>
          <w:lang w:eastAsia="ru-RU"/>
        </w:rPr>
        <w:t xml:space="preserve">12. ФЭС подписывается усиленной квалифицированной электронной подписью (далее - УКЭП)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и аудитора, либо руководителя организации, юридического лица, оказывающего юридические или бухгалтерские услуги, аудиторской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 </w:t>
      </w:r>
    </w:p>
    <w:p w14:paraId="6007FE90"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13. Направление ФЭС осуществляется организациями, индивидуальными предпринимателями, адвокатами, нотариусами, лицами, оказывающими юридические или бухгалтерские услуги, доверительными собственниками и аудиторами с использованием личного кабинета. </w:t>
      </w:r>
    </w:p>
    <w:p w14:paraId="2DBDB2E1"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ФЭС может также направляться в Росфинмониторинг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30" w:history="1">
        <w:r w:rsidRPr="005C7406">
          <w:rPr>
            <w:rFonts w:ascii="Times New Roman" w:eastAsia="Times New Roman" w:hAnsi="Times New Roman" w:cs="Times New Roman"/>
            <w:sz w:val="24"/>
            <w:szCs w:val="24"/>
            <w:lang w:eastAsia="ru-RU"/>
          </w:rPr>
          <w:t>постановлением</w:t>
        </w:r>
      </w:hyperlink>
      <w:r w:rsidRPr="005C7406">
        <w:rPr>
          <w:rFonts w:ascii="Times New Roman" w:eastAsia="Times New Roman" w:hAnsi="Times New Roman" w:cs="Times New Roman"/>
          <w:sz w:val="24"/>
          <w:szCs w:val="24"/>
          <w:lang w:eastAsia="ru-RU"/>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официальный интернет-портал правовой информации </w:t>
      </w:r>
      <w:hyperlink r:id="rId31" w:tgtFrame="_blank" w:tooltip="&lt;div class=&quot;doc www&quot;&gt;&lt;span class=&quot;aligner&quot;&gt;&lt;div class=&quot;icon listDocWWW-16&quot;&gt;&lt;/div&gt;&lt;/span&gt;http://pravo.gov.ru&lt;/div&gt;" w:history="1">
        <w:r w:rsidRPr="005C7406">
          <w:rPr>
            <w:rFonts w:ascii="Times New Roman" w:eastAsia="Times New Roman" w:hAnsi="Times New Roman" w:cs="Times New Roman"/>
            <w:sz w:val="24"/>
            <w:szCs w:val="24"/>
            <w:lang w:eastAsia="ru-RU"/>
          </w:rPr>
          <w:t>http://pravo.gov.ru</w:t>
        </w:r>
      </w:hyperlink>
      <w:r w:rsidRPr="005C7406">
        <w:rPr>
          <w:rFonts w:ascii="Times New Roman" w:eastAsia="Times New Roman" w:hAnsi="Times New Roman" w:cs="Times New Roman"/>
          <w:sz w:val="24"/>
          <w:szCs w:val="24"/>
          <w:lang w:eastAsia="ru-RU"/>
        </w:rPr>
        <w:t xml:space="preserve">, 27 декабря 2021 г., N 0001202112270054). </w:t>
      </w:r>
    </w:p>
    <w:p w14:paraId="61843009"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9" w:name="p74"/>
      <w:bookmarkEnd w:id="9"/>
      <w:r w:rsidRPr="005C7406">
        <w:rPr>
          <w:rFonts w:ascii="Times New Roman" w:eastAsia="Times New Roman" w:hAnsi="Times New Roman" w:cs="Times New Roman"/>
          <w:sz w:val="24"/>
          <w:szCs w:val="24"/>
          <w:lang w:eastAsia="ru-RU"/>
        </w:rPr>
        <w:t xml:space="preserve">14. В случае невозможности представления ФЭС в Росфинмониторинг через личный кабинет до устранения причин, препятствующих представлению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представляет в Росфинмониторинг машинный (оптический или цифровой) носитель информации, содержащий ФЭС, с приложением сопроводительного письма на бумажном носителе (далее - сопроводительное письмо). ФЭС, размещаемое на машинном (оптическом или цифровом) носителе информации, не требует подписания УКЭП в соответствии с </w:t>
      </w:r>
      <w:hyperlink w:anchor="p71" w:history="1">
        <w:r w:rsidRPr="005C7406">
          <w:rPr>
            <w:rFonts w:ascii="Times New Roman" w:eastAsia="Times New Roman" w:hAnsi="Times New Roman" w:cs="Times New Roman"/>
            <w:sz w:val="24"/>
            <w:szCs w:val="24"/>
            <w:lang w:eastAsia="ru-RU"/>
          </w:rPr>
          <w:t>пунктом 12</w:t>
        </w:r>
      </w:hyperlink>
      <w:r w:rsidRPr="005C7406">
        <w:rPr>
          <w:rFonts w:ascii="Times New Roman" w:eastAsia="Times New Roman" w:hAnsi="Times New Roman" w:cs="Times New Roman"/>
          <w:sz w:val="24"/>
          <w:szCs w:val="24"/>
          <w:lang w:eastAsia="ru-RU"/>
        </w:rPr>
        <w:t xml:space="preserve"> настоящих Особенностей. </w:t>
      </w:r>
    </w:p>
    <w:p w14:paraId="2733C25B"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15. Сопроводительное письмо направляется в Росфинмониторинг нарочным или заказным почтовым отправлением с уведомлением о вручении. Сопроводительное письмо и машинный (оптический или цифровой) носитель информации помещаются в упаковку, </w:t>
      </w:r>
      <w:r w:rsidRPr="005C7406">
        <w:rPr>
          <w:rFonts w:ascii="Times New Roman" w:eastAsia="Times New Roman" w:hAnsi="Times New Roman" w:cs="Times New Roman"/>
          <w:sz w:val="24"/>
          <w:szCs w:val="24"/>
          <w:lang w:eastAsia="ru-RU"/>
        </w:rPr>
        <w:lastRenderedPageBreak/>
        <w:t xml:space="preserve">исключающую возможность их повреждения или извлечения информации из них без нарушения целостности упаковки. </w:t>
      </w:r>
    </w:p>
    <w:p w14:paraId="07B3E4EB"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16. Сопроводительное письмо должно содержать следующую информацию: </w:t>
      </w:r>
    </w:p>
    <w:p w14:paraId="1B61C644"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а) наименование организации, юридического лица, оказывающего юридические или бухгалтерские услуги, аудиторской организации, фамилия, имя, отчество (при наличии) индивидуального предпринимателя, адвоката, нотариуса, доверительного собственника, лица, оказывающего юридические или бухгалтерские услуги, являющегося индивидуальным предпринимателем, индивидуального аудитора; </w:t>
      </w:r>
    </w:p>
    <w:p w14:paraId="10FFEFB4"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б) ИНН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 </w:t>
      </w:r>
    </w:p>
    <w:p w14:paraId="459B8D6E"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в) почтовый адрес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 </w:t>
      </w:r>
    </w:p>
    <w:p w14:paraId="7B8D81E9"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г) контактный телефон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 </w:t>
      </w:r>
    </w:p>
    <w:p w14:paraId="7EBDB663"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д) фамилия, имя, отчество (при наличии) и подпись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аудитора. </w:t>
      </w:r>
    </w:p>
    <w:p w14:paraId="4F0ADFC9" w14:textId="77777777" w:rsidR="005C7406" w:rsidRPr="005C7406" w:rsidRDefault="005C7406" w:rsidP="005C7406">
      <w:pPr>
        <w:ind w:firstLine="540"/>
        <w:rPr>
          <w:rFonts w:ascii="Times New Roman" w:eastAsia="Times New Roman" w:hAnsi="Times New Roman" w:cs="Times New Roman"/>
          <w:sz w:val="24"/>
          <w:szCs w:val="24"/>
          <w:lang w:eastAsia="ru-RU"/>
        </w:rPr>
      </w:pPr>
      <w:bookmarkStart w:id="10" w:name="p82"/>
      <w:bookmarkEnd w:id="10"/>
      <w:r w:rsidRPr="005C7406">
        <w:rPr>
          <w:rFonts w:ascii="Times New Roman" w:eastAsia="Times New Roman" w:hAnsi="Times New Roman" w:cs="Times New Roman"/>
          <w:sz w:val="24"/>
          <w:szCs w:val="24"/>
          <w:lang w:eastAsia="ru-RU"/>
        </w:rPr>
        <w:t xml:space="preserve">17. При получении ФЭС Росфинмониторинг не позднее 3 рабочих дней, следующих за днем получения ФЭС, осуществляет проверку УКЭП лица, подписавшего ФЭС, включающую идентификацию его отправителя, проверку целостности ФЭС и форматно-логический контроль ФЭС в целях проверки соответствия требованиям, определенным согласно </w:t>
      </w:r>
      <w:hyperlink w:anchor="p61" w:history="1">
        <w:r w:rsidRPr="005C7406">
          <w:rPr>
            <w:rFonts w:ascii="Times New Roman" w:eastAsia="Times New Roman" w:hAnsi="Times New Roman" w:cs="Times New Roman"/>
            <w:sz w:val="24"/>
            <w:szCs w:val="24"/>
            <w:lang w:eastAsia="ru-RU"/>
          </w:rPr>
          <w:t>пунктам 7</w:t>
        </w:r>
      </w:hyperlink>
      <w:r w:rsidRPr="005C7406">
        <w:rPr>
          <w:rFonts w:ascii="Times New Roman" w:eastAsia="Times New Roman" w:hAnsi="Times New Roman" w:cs="Times New Roman"/>
          <w:sz w:val="24"/>
          <w:szCs w:val="24"/>
          <w:lang w:eastAsia="ru-RU"/>
        </w:rPr>
        <w:t xml:space="preserve"> - </w:t>
      </w:r>
      <w:hyperlink w:anchor="p66" w:history="1">
        <w:r w:rsidRPr="005C7406">
          <w:rPr>
            <w:rFonts w:ascii="Times New Roman" w:eastAsia="Times New Roman" w:hAnsi="Times New Roman" w:cs="Times New Roman"/>
            <w:sz w:val="24"/>
            <w:szCs w:val="24"/>
            <w:lang w:eastAsia="ru-RU"/>
          </w:rPr>
          <w:t>9</w:t>
        </w:r>
      </w:hyperlink>
      <w:r w:rsidRPr="005C7406">
        <w:rPr>
          <w:rFonts w:ascii="Times New Roman" w:eastAsia="Times New Roman" w:hAnsi="Times New Roman" w:cs="Times New Roman"/>
          <w:sz w:val="24"/>
          <w:szCs w:val="24"/>
          <w:lang w:eastAsia="ru-RU"/>
        </w:rPr>
        <w:t xml:space="preserve">, </w:t>
      </w:r>
      <w:hyperlink w:anchor="p69" w:history="1">
        <w:r w:rsidRPr="005C7406">
          <w:rPr>
            <w:rFonts w:ascii="Times New Roman" w:eastAsia="Times New Roman" w:hAnsi="Times New Roman" w:cs="Times New Roman"/>
            <w:sz w:val="24"/>
            <w:szCs w:val="24"/>
            <w:lang w:eastAsia="ru-RU"/>
          </w:rPr>
          <w:t>11</w:t>
        </w:r>
      </w:hyperlink>
      <w:r w:rsidRPr="005C7406">
        <w:rPr>
          <w:rFonts w:ascii="Times New Roman" w:eastAsia="Times New Roman" w:hAnsi="Times New Roman" w:cs="Times New Roman"/>
          <w:sz w:val="24"/>
          <w:szCs w:val="24"/>
          <w:lang w:eastAsia="ru-RU"/>
        </w:rPr>
        <w:t xml:space="preserve">, </w:t>
      </w:r>
      <w:hyperlink w:anchor="p71" w:history="1">
        <w:r w:rsidRPr="005C7406">
          <w:rPr>
            <w:rFonts w:ascii="Times New Roman" w:eastAsia="Times New Roman" w:hAnsi="Times New Roman" w:cs="Times New Roman"/>
            <w:sz w:val="24"/>
            <w:szCs w:val="24"/>
            <w:lang w:eastAsia="ru-RU"/>
          </w:rPr>
          <w:t>12</w:t>
        </w:r>
      </w:hyperlink>
      <w:r w:rsidRPr="005C7406">
        <w:rPr>
          <w:rFonts w:ascii="Times New Roman" w:eastAsia="Times New Roman" w:hAnsi="Times New Roman" w:cs="Times New Roman"/>
          <w:sz w:val="24"/>
          <w:szCs w:val="24"/>
          <w:lang w:eastAsia="ru-RU"/>
        </w:rPr>
        <w:t xml:space="preserve"> настоящих Особенностей (далее - процедуры проверки). Информация о получении ФЭС Росфинмониторингом размещается в личном кабинете. </w:t>
      </w:r>
    </w:p>
    <w:p w14:paraId="6F380A8B"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18. По результатам процедур проверки полученного ФЭС Росфинмониторинг в сроки, указанные в </w:t>
      </w:r>
      <w:hyperlink w:anchor="p82" w:history="1">
        <w:r w:rsidRPr="005C7406">
          <w:rPr>
            <w:rFonts w:ascii="Times New Roman" w:eastAsia="Times New Roman" w:hAnsi="Times New Roman" w:cs="Times New Roman"/>
            <w:sz w:val="24"/>
            <w:szCs w:val="24"/>
            <w:lang w:eastAsia="ru-RU"/>
          </w:rPr>
          <w:t>пункте 17</w:t>
        </w:r>
      </w:hyperlink>
      <w:r w:rsidRPr="005C7406">
        <w:rPr>
          <w:rFonts w:ascii="Times New Roman" w:eastAsia="Times New Roman" w:hAnsi="Times New Roman" w:cs="Times New Roman"/>
          <w:sz w:val="24"/>
          <w:szCs w:val="24"/>
          <w:lang w:eastAsia="ru-RU"/>
        </w:rPr>
        <w:t xml:space="preserve"> настоящих Особенностей, формирует и размещает в личном кабинете квитанцию о принятии сведений, входящих в состав ФЭС (далее - квитанция о принятии ФЭС), или квитанцию о непринятии сведений, входящих в состав ФЭС (далее - квитанция о непринятии ФЭС). </w:t>
      </w:r>
    </w:p>
    <w:p w14:paraId="53F95F3F"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19. При формировании квитанций о принятии (непринятии) ФЭС Росфинмониторинг руководствуется требованиями к технологическим электронным документам, включающими требования к их наименованию, структуре и размеру, размещенными на официальном сайте Росфинмониторинга в разделе "Документы Росфинмониторинга". </w:t>
      </w:r>
    </w:p>
    <w:p w14:paraId="20C7CB55"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20. Росфинмониторинг отказывает в приеме ФЭС в следующих случаях: </w:t>
      </w:r>
    </w:p>
    <w:p w14:paraId="2BD02E62"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а) нарушение целостности ФЭС; </w:t>
      </w:r>
    </w:p>
    <w:p w14:paraId="6C902969"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б) ФЭС не подписано УКЭП или такая подпись недостоверна (кроме случая, указанного в </w:t>
      </w:r>
      <w:hyperlink w:anchor="p74" w:history="1">
        <w:r w:rsidRPr="005C7406">
          <w:rPr>
            <w:rFonts w:ascii="Times New Roman" w:eastAsia="Times New Roman" w:hAnsi="Times New Roman" w:cs="Times New Roman"/>
            <w:sz w:val="24"/>
            <w:szCs w:val="24"/>
            <w:lang w:eastAsia="ru-RU"/>
          </w:rPr>
          <w:t>пункте 14</w:t>
        </w:r>
      </w:hyperlink>
      <w:r w:rsidRPr="005C7406">
        <w:rPr>
          <w:rFonts w:ascii="Times New Roman" w:eastAsia="Times New Roman" w:hAnsi="Times New Roman" w:cs="Times New Roman"/>
          <w:sz w:val="24"/>
          <w:szCs w:val="24"/>
          <w:lang w:eastAsia="ru-RU"/>
        </w:rPr>
        <w:t xml:space="preserve"> настоящих Особенностей); </w:t>
      </w:r>
    </w:p>
    <w:p w14:paraId="719189BE"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в) несоответствие ФЭС требованиям форматно-логического контроля, указанного в </w:t>
      </w:r>
      <w:hyperlink w:anchor="p82" w:history="1">
        <w:r w:rsidRPr="005C7406">
          <w:rPr>
            <w:rFonts w:ascii="Times New Roman" w:eastAsia="Times New Roman" w:hAnsi="Times New Roman" w:cs="Times New Roman"/>
            <w:sz w:val="24"/>
            <w:szCs w:val="24"/>
            <w:lang w:eastAsia="ru-RU"/>
          </w:rPr>
          <w:t>пункте 17</w:t>
        </w:r>
      </w:hyperlink>
      <w:r w:rsidRPr="005C7406">
        <w:rPr>
          <w:rFonts w:ascii="Times New Roman" w:eastAsia="Times New Roman" w:hAnsi="Times New Roman" w:cs="Times New Roman"/>
          <w:sz w:val="24"/>
          <w:szCs w:val="24"/>
          <w:lang w:eastAsia="ru-RU"/>
        </w:rPr>
        <w:t xml:space="preserve"> настоящих Особенностей. </w:t>
      </w:r>
    </w:p>
    <w:p w14:paraId="775E2DBD"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21. В случае получения квитанции о непринятии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принимают меры по устранению причин непринятия ФЭС, указанных в квитанции о непринятии ФЭС, повторно формируют ФЭС и не позднее 3 рабочих дней, следующих за днем размещения квитанции о непринятии ФЭС в личном кабинете, направляют повторно сформированное ФЭС в Росфинмониторинг в порядке, установленном настоящими Особенностями. </w:t>
      </w:r>
    </w:p>
    <w:p w14:paraId="730DA544"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22. В случае неполучения от Росфинмониторинга квитанции о принятии (непринятии) ФЭС по истечении 3 рабочих дней, следующих за днем получения Росфинмониторингом </w:t>
      </w:r>
      <w:r w:rsidRPr="005C7406">
        <w:rPr>
          <w:rFonts w:ascii="Times New Roman" w:eastAsia="Times New Roman" w:hAnsi="Times New Roman" w:cs="Times New Roman"/>
          <w:sz w:val="24"/>
          <w:szCs w:val="24"/>
          <w:lang w:eastAsia="ru-RU"/>
        </w:rPr>
        <w:lastRenderedPageBreak/>
        <w:t xml:space="preserve">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вправе направить в Росфинмониторинг запрос для выяснения причин отсутствия в личном кабинете квитанции о принятии (непринятии) ФЭС. </w:t>
      </w:r>
    </w:p>
    <w:p w14:paraId="6D8A1A69"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23. Для инициативного внесения изменений в ранее принятое Росфинмониторингом ФЭС организация, индивидуальный предприниматель, адвокат, нотариус, доверительный собственник, лицо, оказывающее юридические или бухгалтерские услуги, и аудитор формируют и направляют заменяющее ФЭС в соответствии с процедурой направления ФЭС, установленной настоящими Особенностями. </w:t>
      </w:r>
    </w:p>
    <w:p w14:paraId="66241FF5"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24. Датой представления в Росфинмониторинг ФЭС является дата направления ФЭС в Росфинмониторинг, включенная Росфинмониторингом в квитанцию о принятии ФЭС. </w:t>
      </w:r>
    </w:p>
    <w:p w14:paraId="12EAF6EA"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25. Размещенные на официальном сайте Росфинмониторинга описание структур наименования, служебной и информационной частей ФЭС, описание кодов признаков, указывающих на необычный характер операций (сделок), и требования к технологическим электронным документам применяются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по истечении 30 календарных дней со дня их размещения на официальном сайте Росфинмониторинга. </w:t>
      </w:r>
    </w:p>
    <w:p w14:paraId="5B0F1A9D"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26. Изменения в описании структур наименования, служебной и информационной частей ФЭС и описании кодов признаков, указывающих на необычный характер операций (сделок), применяются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по истечении не менее 10 календарных дней со дня их размещения на официальном сайте Росфинмониторинга, если иное не предусмотрено иными нормативными правовыми актами, регламентирующими представление информации, указанной в </w:t>
      </w:r>
      <w:hyperlink w:anchor="p49" w:history="1">
        <w:r w:rsidRPr="005C7406">
          <w:rPr>
            <w:rFonts w:ascii="Times New Roman" w:eastAsia="Times New Roman" w:hAnsi="Times New Roman" w:cs="Times New Roman"/>
            <w:sz w:val="24"/>
            <w:szCs w:val="24"/>
            <w:lang w:eastAsia="ru-RU"/>
          </w:rPr>
          <w:t>пунктах 3</w:t>
        </w:r>
      </w:hyperlink>
      <w:r w:rsidRPr="005C7406">
        <w:rPr>
          <w:rFonts w:ascii="Times New Roman" w:eastAsia="Times New Roman" w:hAnsi="Times New Roman" w:cs="Times New Roman"/>
          <w:sz w:val="24"/>
          <w:szCs w:val="24"/>
          <w:lang w:eastAsia="ru-RU"/>
        </w:rPr>
        <w:t xml:space="preserve"> - </w:t>
      </w:r>
      <w:hyperlink w:anchor="p60" w:history="1">
        <w:r w:rsidRPr="005C7406">
          <w:rPr>
            <w:rFonts w:ascii="Times New Roman" w:eastAsia="Times New Roman" w:hAnsi="Times New Roman" w:cs="Times New Roman"/>
            <w:sz w:val="24"/>
            <w:szCs w:val="24"/>
            <w:lang w:eastAsia="ru-RU"/>
          </w:rPr>
          <w:t>6</w:t>
        </w:r>
      </w:hyperlink>
      <w:r w:rsidRPr="005C7406">
        <w:rPr>
          <w:rFonts w:ascii="Times New Roman" w:eastAsia="Times New Roman" w:hAnsi="Times New Roman" w:cs="Times New Roman"/>
          <w:sz w:val="24"/>
          <w:szCs w:val="24"/>
          <w:lang w:eastAsia="ru-RU"/>
        </w:rPr>
        <w:t xml:space="preserve"> настоящих Особенностей. </w:t>
      </w:r>
    </w:p>
    <w:p w14:paraId="6D7CEE4C"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6CCEBDB6"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5250E2BB"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04170444"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020B6080" w14:textId="627E38CB" w:rsid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1F55B172" w14:textId="358512E5" w:rsidR="005C7406" w:rsidRDefault="005C7406" w:rsidP="005C7406">
      <w:pPr>
        <w:ind w:firstLine="0"/>
        <w:rPr>
          <w:rFonts w:ascii="Times New Roman" w:eastAsia="Times New Roman" w:hAnsi="Times New Roman" w:cs="Times New Roman"/>
          <w:sz w:val="24"/>
          <w:szCs w:val="24"/>
          <w:lang w:eastAsia="ru-RU"/>
        </w:rPr>
      </w:pPr>
    </w:p>
    <w:p w14:paraId="4D32A2AC" w14:textId="2A978544" w:rsidR="005C7406" w:rsidRDefault="005C7406" w:rsidP="005C7406">
      <w:pPr>
        <w:ind w:firstLine="0"/>
        <w:rPr>
          <w:rFonts w:ascii="Times New Roman" w:eastAsia="Times New Roman" w:hAnsi="Times New Roman" w:cs="Times New Roman"/>
          <w:sz w:val="24"/>
          <w:szCs w:val="24"/>
          <w:lang w:eastAsia="ru-RU"/>
        </w:rPr>
      </w:pPr>
    </w:p>
    <w:p w14:paraId="11E040F2" w14:textId="63284314" w:rsidR="005C7406" w:rsidRDefault="005C7406" w:rsidP="005C7406">
      <w:pPr>
        <w:ind w:firstLine="0"/>
        <w:rPr>
          <w:rFonts w:ascii="Times New Roman" w:eastAsia="Times New Roman" w:hAnsi="Times New Roman" w:cs="Times New Roman"/>
          <w:sz w:val="24"/>
          <w:szCs w:val="24"/>
          <w:lang w:eastAsia="ru-RU"/>
        </w:rPr>
      </w:pPr>
    </w:p>
    <w:p w14:paraId="1AA234D4" w14:textId="5BD16555" w:rsidR="005C7406" w:rsidRDefault="005C7406" w:rsidP="005C7406">
      <w:pPr>
        <w:ind w:firstLine="0"/>
        <w:rPr>
          <w:rFonts w:ascii="Times New Roman" w:eastAsia="Times New Roman" w:hAnsi="Times New Roman" w:cs="Times New Roman"/>
          <w:sz w:val="24"/>
          <w:szCs w:val="24"/>
          <w:lang w:eastAsia="ru-RU"/>
        </w:rPr>
      </w:pPr>
    </w:p>
    <w:p w14:paraId="0B295030" w14:textId="4AF600E7" w:rsidR="005C7406" w:rsidRDefault="005C7406" w:rsidP="005C7406">
      <w:pPr>
        <w:ind w:firstLine="0"/>
        <w:rPr>
          <w:rFonts w:ascii="Times New Roman" w:eastAsia="Times New Roman" w:hAnsi="Times New Roman" w:cs="Times New Roman"/>
          <w:sz w:val="24"/>
          <w:szCs w:val="24"/>
          <w:lang w:eastAsia="ru-RU"/>
        </w:rPr>
      </w:pPr>
    </w:p>
    <w:p w14:paraId="5A8D71FC" w14:textId="7F5AC91A" w:rsidR="005C7406" w:rsidRDefault="005C7406" w:rsidP="005C7406">
      <w:pPr>
        <w:ind w:firstLine="0"/>
        <w:rPr>
          <w:rFonts w:ascii="Times New Roman" w:eastAsia="Times New Roman" w:hAnsi="Times New Roman" w:cs="Times New Roman"/>
          <w:sz w:val="24"/>
          <w:szCs w:val="24"/>
          <w:lang w:eastAsia="ru-RU"/>
        </w:rPr>
      </w:pPr>
    </w:p>
    <w:p w14:paraId="58E1F49D" w14:textId="6F7202C6" w:rsidR="005C7406" w:rsidRDefault="005C7406" w:rsidP="005C7406">
      <w:pPr>
        <w:ind w:firstLine="0"/>
        <w:rPr>
          <w:rFonts w:ascii="Times New Roman" w:eastAsia="Times New Roman" w:hAnsi="Times New Roman" w:cs="Times New Roman"/>
          <w:sz w:val="24"/>
          <w:szCs w:val="24"/>
          <w:lang w:eastAsia="ru-RU"/>
        </w:rPr>
      </w:pPr>
    </w:p>
    <w:p w14:paraId="03E15AAC" w14:textId="77602BF5" w:rsidR="005C7406" w:rsidRDefault="005C7406" w:rsidP="005C7406">
      <w:pPr>
        <w:ind w:firstLine="0"/>
        <w:rPr>
          <w:rFonts w:ascii="Times New Roman" w:eastAsia="Times New Roman" w:hAnsi="Times New Roman" w:cs="Times New Roman"/>
          <w:sz w:val="24"/>
          <w:szCs w:val="24"/>
          <w:lang w:eastAsia="ru-RU"/>
        </w:rPr>
      </w:pPr>
    </w:p>
    <w:p w14:paraId="3F834E0A" w14:textId="2B55AF2C" w:rsidR="005C7406" w:rsidRDefault="005C7406" w:rsidP="005C7406">
      <w:pPr>
        <w:ind w:firstLine="0"/>
        <w:rPr>
          <w:rFonts w:ascii="Times New Roman" w:eastAsia="Times New Roman" w:hAnsi="Times New Roman" w:cs="Times New Roman"/>
          <w:sz w:val="24"/>
          <w:szCs w:val="24"/>
          <w:lang w:eastAsia="ru-RU"/>
        </w:rPr>
      </w:pPr>
    </w:p>
    <w:p w14:paraId="112E0726" w14:textId="2DD50051" w:rsidR="005C7406" w:rsidRDefault="005C7406" w:rsidP="005C7406">
      <w:pPr>
        <w:ind w:firstLine="0"/>
        <w:rPr>
          <w:rFonts w:ascii="Times New Roman" w:eastAsia="Times New Roman" w:hAnsi="Times New Roman" w:cs="Times New Roman"/>
          <w:sz w:val="24"/>
          <w:szCs w:val="24"/>
          <w:lang w:eastAsia="ru-RU"/>
        </w:rPr>
      </w:pPr>
    </w:p>
    <w:p w14:paraId="5F79F027" w14:textId="63FEE201" w:rsidR="005C7406" w:rsidRDefault="005C7406" w:rsidP="005C7406">
      <w:pPr>
        <w:ind w:firstLine="0"/>
        <w:rPr>
          <w:rFonts w:ascii="Times New Roman" w:eastAsia="Times New Roman" w:hAnsi="Times New Roman" w:cs="Times New Roman"/>
          <w:sz w:val="24"/>
          <w:szCs w:val="24"/>
          <w:lang w:eastAsia="ru-RU"/>
        </w:rPr>
      </w:pPr>
    </w:p>
    <w:p w14:paraId="44313866" w14:textId="2F4D7A72" w:rsidR="005C7406" w:rsidRDefault="005C7406" w:rsidP="005C7406">
      <w:pPr>
        <w:ind w:firstLine="0"/>
        <w:rPr>
          <w:rFonts w:ascii="Times New Roman" w:eastAsia="Times New Roman" w:hAnsi="Times New Roman" w:cs="Times New Roman"/>
          <w:sz w:val="24"/>
          <w:szCs w:val="24"/>
          <w:lang w:eastAsia="ru-RU"/>
        </w:rPr>
      </w:pPr>
    </w:p>
    <w:p w14:paraId="4A5F35A4" w14:textId="4199A055" w:rsidR="005C7406" w:rsidRDefault="005C7406" w:rsidP="005C7406">
      <w:pPr>
        <w:ind w:firstLine="0"/>
        <w:rPr>
          <w:rFonts w:ascii="Times New Roman" w:eastAsia="Times New Roman" w:hAnsi="Times New Roman" w:cs="Times New Roman"/>
          <w:sz w:val="24"/>
          <w:szCs w:val="24"/>
          <w:lang w:eastAsia="ru-RU"/>
        </w:rPr>
      </w:pPr>
    </w:p>
    <w:p w14:paraId="3DA8A8DB" w14:textId="0A62BA72" w:rsidR="005C7406" w:rsidRDefault="005C7406" w:rsidP="005C7406">
      <w:pPr>
        <w:ind w:firstLine="0"/>
        <w:rPr>
          <w:rFonts w:ascii="Times New Roman" w:eastAsia="Times New Roman" w:hAnsi="Times New Roman" w:cs="Times New Roman"/>
          <w:sz w:val="24"/>
          <w:szCs w:val="24"/>
          <w:lang w:eastAsia="ru-RU"/>
        </w:rPr>
      </w:pPr>
    </w:p>
    <w:p w14:paraId="08975593" w14:textId="30BA97AF" w:rsidR="005C7406" w:rsidRDefault="005C7406" w:rsidP="005C7406">
      <w:pPr>
        <w:ind w:firstLine="0"/>
        <w:rPr>
          <w:rFonts w:ascii="Times New Roman" w:eastAsia="Times New Roman" w:hAnsi="Times New Roman" w:cs="Times New Roman"/>
          <w:sz w:val="24"/>
          <w:szCs w:val="24"/>
          <w:lang w:eastAsia="ru-RU"/>
        </w:rPr>
      </w:pPr>
    </w:p>
    <w:p w14:paraId="0159DFA8" w14:textId="6FE5E3A7" w:rsidR="005C7406" w:rsidRDefault="005C7406" w:rsidP="005C7406">
      <w:pPr>
        <w:ind w:firstLine="0"/>
        <w:rPr>
          <w:rFonts w:ascii="Times New Roman" w:eastAsia="Times New Roman" w:hAnsi="Times New Roman" w:cs="Times New Roman"/>
          <w:sz w:val="24"/>
          <w:szCs w:val="24"/>
          <w:lang w:eastAsia="ru-RU"/>
        </w:rPr>
      </w:pPr>
    </w:p>
    <w:p w14:paraId="615B83A4" w14:textId="0ED60745" w:rsidR="005C7406" w:rsidRDefault="005C7406" w:rsidP="005C7406">
      <w:pPr>
        <w:ind w:firstLine="0"/>
        <w:rPr>
          <w:rFonts w:ascii="Times New Roman" w:eastAsia="Times New Roman" w:hAnsi="Times New Roman" w:cs="Times New Roman"/>
          <w:sz w:val="24"/>
          <w:szCs w:val="24"/>
          <w:lang w:eastAsia="ru-RU"/>
        </w:rPr>
      </w:pPr>
    </w:p>
    <w:p w14:paraId="43E189A1" w14:textId="3E69BBBB" w:rsidR="005C7406" w:rsidRDefault="005C7406" w:rsidP="005C7406">
      <w:pPr>
        <w:ind w:firstLine="0"/>
        <w:rPr>
          <w:rFonts w:ascii="Times New Roman" w:eastAsia="Times New Roman" w:hAnsi="Times New Roman" w:cs="Times New Roman"/>
          <w:sz w:val="24"/>
          <w:szCs w:val="24"/>
          <w:lang w:eastAsia="ru-RU"/>
        </w:rPr>
      </w:pPr>
    </w:p>
    <w:p w14:paraId="7953D164" w14:textId="0A7789EC" w:rsidR="005C7406" w:rsidRDefault="005C7406" w:rsidP="005C7406">
      <w:pPr>
        <w:ind w:firstLine="0"/>
        <w:rPr>
          <w:rFonts w:ascii="Times New Roman" w:eastAsia="Times New Roman" w:hAnsi="Times New Roman" w:cs="Times New Roman"/>
          <w:sz w:val="24"/>
          <w:szCs w:val="24"/>
          <w:lang w:eastAsia="ru-RU"/>
        </w:rPr>
      </w:pPr>
    </w:p>
    <w:p w14:paraId="26F2C979" w14:textId="77777777" w:rsidR="005C7406" w:rsidRDefault="005C7406" w:rsidP="005C7406">
      <w:pPr>
        <w:ind w:firstLine="0"/>
        <w:rPr>
          <w:rFonts w:ascii="Times New Roman" w:eastAsia="Times New Roman" w:hAnsi="Times New Roman" w:cs="Times New Roman"/>
          <w:sz w:val="24"/>
          <w:szCs w:val="24"/>
          <w:lang w:eastAsia="ru-RU"/>
        </w:rPr>
      </w:pPr>
    </w:p>
    <w:p w14:paraId="2FA48E96" w14:textId="56FECC6F" w:rsidR="005C7406" w:rsidRDefault="005C7406" w:rsidP="005C7406">
      <w:pPr>
        <w:ind w:firstLine="0"/>
        <w:rPr>
          <w:rFonts w:ascii="Times New Roman" w:eastAsia="Times New Roman" w:hAnsi="Times New Roman" w:cs="Times New Roman"/>
          <w:sz w:val="24"/>
          <w:szCs w:val="24"/>
          <w:lang w:eastAsia="ru-RU"/>
        </w:rPr>
      </w:pPr>
    </w:p>
    <w:p w14:paraId="2C58365C" w14:textId="77777777" w:rsidR="005C7406" w:rsidRPr="005C7406" w:rsidRDefault="005C7406" w:rsidP="005C7406">
      <w:pPr>
        <w:ind w:firstLine="0"/>
        <w:rPr>
          <w:rFonts w:ascii="Times New Roman" w:eastAsia="Times New Roman" w:hAnsi="Times New Roman" w:cs="Times New Roman"/>
          <w:sz w:val="24"/>
          <w:szCs w:val="24"/>
          <w:lang w:eastAsia="ru-RU"/>
        </w:rPr>
      </w:pPr>
    </w:p>
    <w:p w14:paraId="0981C008"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Приложение </w:t>
      </w:r>
    </w:p>
    <w:p w14:paraId="51B0A8DB"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к Особенностям </w:t>
      </w:r>
    </w:p>
    <w:p w14:paraId="014AC201"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представления в Федеральную службу </w:t>
      </w:r>
    </w:p>
    <w:p w14:paraId="2C014C7F"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по финансовому мониторингу информации, </w:t>
      </w:r>
    </w:p>
    <w:p w14:paraId="48E07D74"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предусмотренной Федеральным законом </w:t>
      </w:r>
    </w:p>
    <w:p w14:paraId="67399DE6"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от 7 августа 2001 г. N 115-ФЗ </w:t>
      </w:r>
    </w:p>
    <w:p w14:paraId="286B5F1E"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"О противодействии легализации </w:t>
      </w:r>
    </w:p>
    <w:p w14:paraId="3A2CBE37"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(отмыванию) доходов, полученных </w:t>
      </w:r>
    </w:p>
    <w:p w14:paraId="618A2649"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преступным путем, и финансированию </w:t>
      </w:r>
    </w:p>
    <w:p w14:paraId="0BEBA45A"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терроризма", утвержденным </w:t>
      </w:r>
    </w:p>
    <w:p w14:paraId="6A0CBE66"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приказом Росфинмониторинга </w:t>
      </w:r>
    </w:p>
    <w:p w14:paraId="05F1479E" w14:textId="77777777" w:rsidR="005C7406" w:rsidRPr="005C7406" w:rsidRDefault="005C7406" w:rsidP="005C7406">
      <w:pPr>
        <w:ind w:firstLine="0"/>
        <w:jc w:val="right"/>
        <w:rPr>
          <w:rFonts w:ascii="Times New Roman" w:eastAsia="Times New Roman" w:hAnsi="Times New Roman" w:cs="Times New Roman"/>
          <w:sz w:val="16"/>
          <w:szCs w:val="16"/>
          <w:lang w:eastAsia="ru-RU"/>
        </w:rPr>
      </w:pPr>
      <w:r w:rsidRPr="005C7406">
        <w:rPr>
          <w:rFonts w:ascii="Times New Roman" w:eastAsia="Times New Roman" w:hAnsi="Times New Roman" w:cs="Times New Roman"/>
          <w:sz w:val="16"/>
          <w:szCs w:val="16"/>
          <w:lang w:eastAsia="ru-RU"/>
        </w:rPr>
        <w:t xml:space="preserve">от 08.02.2022 N 18 </w:t>
      </w:r>
    </w:p>
    <w:p w14:paraId="145535D8"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23FF50D9" w14:textId="77777777" w:rsidR="005C7406" w:rsidRPr="005C7406" w:rsidRDefault="005C7406" w:rsidP="005C7406">
      <w:pPr>
        <w:ind w:firstLine="0"/>
        <w:jc w:val="center"/>
        <w:rPr>
          <w:rFonts w:ascii="Arial" w:eastAsia="Times New Roman" w:hAnsi="Arial" w:cs="Arial"/>
          <w:b/>
          <w:bCs/>
          <w:sz w:val="24"/>
          <w:szCs w:val="24"/>
          <w:lang w:eastAsia="ru-RU"/>
        </w:rPr>
      </w:pPr>
      <w:bookmarkStart w:id="11" w:name="p113"/>
      <w:bookmarkEnd w:id="11"/>
      <w:r w:rsidRPr="005C7406">
        <w:rPr>
          <w:rFonts w:ascii="Arial" w:eastAsia="Times New Roman" w:hAnsi="Arial" w:cs="Arial"/>
          <w:b/>
          <w:bCs/>
          <w:sz w:val="24"/>
          <w:szCs w:val="24"/>
          <w:lang w:eastAsia="ru-RU"/>
        </w:rPr>
        <w:t xml:space="preserve">ПЕРЕЧЕНЬ </w:t>
      </w:r>
    </w:p>
    <w:p w14:paraId="14CD6336"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ПРИЗНАКОВ, УКАЗЫВАЮЩИХ НА НЕОБЫЧНЫЙ ХАРАКТЕР </w:t>
      </w:r>
    </w:p>
    <w:p w14:paraId="2663C1F2" w14:textId="77777777" w:rsidR="005C7406" w:rsidRPr="005C7406" w:rsidRDefault="005C7406" w:rsidP="005C7406">
      <w:pPr>
        <w:ind w:firstLine="0"/>
        <w:jc w:val="center"/>
        <w:rPr>
          <w:rFonts w:ascii="Arial" w:eastAsia="Times New Roman" w:hAnsi="Arial" w:cs="Arial"/>
          <w:b/>
          <w:bCs/>
          <w:sz w:val="24"/>
          <w:szCs w:val="24"/>
          <w:lang w:eastAsia="ru-RU"/>
        </w:rPr>
      </w:pPr>
      <w:r w:rsidRPr="005C7406">
        <w:rPr>
          <w:rFonts w:ascii="Arial" w:eastAsia="Times New Roman" w:hAnsi="Arial" w:cs="Arial"/>
          <w:b/>
          <w:bCs/>
          <w:sz w:val="24"/>
          <w:szCs w:val="24"/>
          <w:lang w:eastAsia="ru-RU"/>
        </w:rPr>
        <w:t xml:space="preserve">ОПЕРАЦИЙ (СДЕЛОК) </w:t>
      </w:r>
    </w:p>
    <w:p w14:paraId="5C1424A6"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1129"/>
        <w:gridCol w:w="7951"/>
      </w:tblGrid>
      <w:tr w:rsidR="005C7406" w:rsidRPr="005C7406" w14:paraId="1C9BBD8E"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0BCED5F1"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Код перечня признаков </w:t>
            </w:r>
          </w:p>
        </w:tc>
        <w:tc>
          <w:tcPr>
            <w:tcW w:w="0" w:type="auto"/>
            <w:tcBorders>
              <w:top w:val="single" w:sz="8" w:space="0" w:color="000000"/>
              <w:left w:val="single" w:sz="8" w:space="0" w:color="000000"/>
              <w:bottom w:val="single" w:sz="8" w:space="0" w:color="000000"/>
              <w:right w:val="single" w:sz="8" w:space="0" w:color="000000"/>
            </w:tcBorders>
            <w:hideMark/>
          </w:tcPr>
          <w:p w14:paraId="18F225AB"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Перечень признаков, указывающих на необычный характер операций (сделок) </w:t>
            </w:r>
          </w:p>
        </w:tc>
      </w:tr>
      <w:tr w:rsidR="005C7406" w:rsidRPr="005C7406" w14:paraId="16E52788"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1DC3BF6A"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bookmarkStart w:id="12" w:name="p119"/>
            <w:bookmarkEnd w:id="12"/>
            <w:r w:rsidRPr="005C7406">
              <w:rPr>
                <w:rFonts w:ascii="Times New Roman" w:eastAsia="Times New Roman" w:hAnsi="Times New Roman" w:cs="Times New Roman"/>
                <w:sz w:val="20"/>
                <w:szCs w:val="20"/>
                <w:lang w:eastAsia="ru-RU"/>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14:paraId="7992FC47"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Общие признаки необычных операций (сделок) </w:t>
            </w:r>
          </w:p>
        </w:tc>
      </w:tr>
      <w:tr w:rsidR="005C7406" w:rsidRPr="005C7406" w14:paraId="4130D099"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702A4A12"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14:paraId="21688130"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с использованием бюджетных средств </w:t>
            </w:r>
          </w:p>
        </w:tc>
      </w:tr>
      <w:tr w:rsidR="005C7406" w:rsidRPr="005C7406" w14:paraId="05EB3CEB"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08BF6656"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14:paraId="31C5A22C"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w:t>
            </w:r>
          </w:p>
        </w:tc>
      </w:tr>
      <w:tr w:rsidR="005C7406" w:rsidRPr="005C7406" w14:paraId="19993660"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2C8CA910"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14:paraId="2B3E8C4D"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при проведении операций с денежными средствами или иным имуществом в наличной форме и переводов денежных средств </w:t>
            </w:r>
          </w:p>
        </w:tc>
      </w:tr>
      <w:tr w:rsidR="005C7406" w:rsidRPr="005C7406" w14:paraId="48E6811D"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25C7B088"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14:paraId="78CC18F6"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при проведении операций по договорам займа </w:t>
            </w:r>
          </w:p>
        </w:tc>
      </w:tr>
      <w:tr w:rsidR="005C7406" w:rsidRPr="005C7406" w14:paraId="5F0983E0"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4DF4172B"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14:paraId="28299A19"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при проведении международных расчетов </w:t>
            </w:r>
          </w:p>
        </w:tc>
      </w:tr>
      <w:tr w:rsidR="005C7406" w:rsidRPr="005C7406" w14:paraId="0063DF27"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0B151D91"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14:paraId="441BFA73"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при проведении операций с ценными бумагами и производными финансовыми инструментами </w:t>
            </w:r>
          </w:p>
        </w:tc>
      </w:tr>
      <w:tr w:rsidR="005C7406" w:rsidRPr="005C7406" w14:paraId="3F9ED924"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127498B0"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bookmarkStart w:id="13" w:name="p133"/>
            <w:bookmarkEnd w:id="13"/>
            <w:r w:rsidRPr="005C7406">
              <w:rPr>
                <w:rFonts w:ascii="Times New Roman" w:eastAsia="Times New Roman" w:hAnsi="Times New Roman" w:cs="Times New Roman"/>
                <w:sz w:val="20"/>
                <w:szCs w:val="20"/>
                <w:lang w:eastAsia="ru-RU"/>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14:paraId="1E12504A"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свидетельствующих о возможном финансировании терроризма </w:t>
            </w:r>
          </w:p>
        </w:tc>
      </w:tr>
      <w:tr w:rsidR="005C7406" w:rsidRPr="005C7406" w14:paraId="3EACE293"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4BFD1737"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bookmarkStart w:id="14" w:name="p135"/>
            <w:bookmarkEnd w:id="14"/>
            <w:r w:rsidRPr="005C7406">
              <w:rPr>
                <w:rFonts w:ascii="Times New Roman" w:eastAsia="Times New Roman" w:hAnsi="Times New Roman" w:cs="Times New Roman"/>
                <w:sz w:val="20"/>
                <w:szCs w:val="20"/>
                <w:lang w:eastAsia="ru-RU"/>
              </w:rPr>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14:paraId="47706A5A"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лизинговой деятельности </w:t>
            </w:r>
          </w:p>
        </w:tc>
      </w:tr>
      <w:tr w:rsidR="005C7406" w:rsidRPr="005C7406" w14:paraId="37957973"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097D001E"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35 </w:t>
            </w:r>
          </w:p>
        </w:tc>
        <w:tc>
          <w:tcPr>
            <w:tcW w:w="0" w:type="auto"/>
            <w:tcBorders>
              <w:top w:val="single" w:sz="8" w:space="0" w:color="000000"/>
              <w:left w:val="single" w:sz="8" w:space="0" w:color="000000"/>
              <w:bottom w:val="single" w:sz="8" w:space="0" w:color="000000"/>
              <w:right w:val="single" w:sz="8" w:space="0" w:color="000000"/>
            </w:tcBorders>
            <w:hideMark/>
          </w:tcPr>
          <w:p w14:paraId="1B7A22CB"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оказании посреднических услуг при осуществлении сделок купли-продажи недвижимого имущества </w:t>
            </w:r>
          </w:p>
        </w:tc>
      </w:tr>
      <w:tr w:rsidR="005C7406" w:rsidRPr="005C7406" w14:paraId="52AD1252"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7C60F0FD"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14:paraId="2E0A0D4D"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организаторов азартных игр и операторов лотерей </w:t>
            </w:r>
          </w:p>
        </w:tc>
      </w:tr>
      <w:tr w:rsidR="005C7406" w:rsidRPr="005C7406" w14:paraId="63C56F46"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54A4BB57"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14:paraId="4EB3D37E"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 </w:t>
            </w:r>
          </w:p>
        </w:tc>
      </w:tr>
      <w:tr w:rsidR="005C7406" w:rsidRPr="005C7406" w14:paraId="4EDAC2EF"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284ABCDA"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39 </w:t>
            </w:r>
          </w:p>
        </w:tc>
        <w:tc>
          <w:tcPr>
            <w:tcW w:w="0" w:type="auto"/>
            <w:tcBorders>
              <w:top w:val="single" w:sz="8" w:space="0" w:color="000000"/>
              <w:left w:val="single" w:sz="8" w:space="0" w:color="000000"/>
              <w:bottom w:val="single" w:sz="8" w:space="0" w:color="000000"/>
              <w:right w:val="single" w:sz="8" w:space="0" w:color="000000"/>
            </w:tcBorders>
            <w:hideMark/>
          </w:tcPr>
          <w:p w14:paraId="563BCAAA"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почтовых переводов денежных средств </w:t>
            </w:r>
          </w:p>
        </w:tc>
      </w:tr>
      <w:tr w:rsidR="005C7406" w:rsidRPr="005C7406" w14:paraId="627D13AE"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3975293C"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14:paraId="5EBBB78A"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заключении договоров финансирования под уступку денежного требования </w:t>
            </w:r>
          </w:p>
        </w:tc>
      </w:tr>
      <w:tr w:rsidR="005C7406" w:rsidRPr="005C7406" w14:paraId="6BA5AFAE"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7368DF49"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41 </w:t>
            </w:r>
          </w:p>
        </w:tc>
        <w:tc>
          <w:tcPr>
            <w:tcW w:w="0" w:type="auto"/>
            <w:tcBorders>
              <w:top w:val="single" w:sz="8" w:space="0" w:color="000000"/>
              <w:left w:val="single" w:sz="8" w:space="0" w:color="000000"/>
              <w:bottom w:val="single" w:sz="8" w:space="0" w:color="000000"/>
              <w:right w:val="single" w:sz="8" w:space="0" w:color="000000"/>
            </w:tcBorders>
            <w:hideMark/>
          </w:tcPr>
          <w:p w14:paraId="194AF500"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оператора по приему платежей </w:t>
            </w:r>
          </w:p>
        </w:tc>
      </w:tr>
      <w:tr w:rsidR="005C7406" w:rsidRPr="005C7406" w14:paraId="0AE8C4C0"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4E518645"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42 </w:t>
            </w:r>
          </w:p>
        </w:tc>
        <w:tc>
          <w:tcPr>
            <w:tcW w:w="0" w:type="auto"/>
            <w:tcBorders>
              <w:top w:val="single" w:sz="8" w:space="0" w:color="000000"/>
              <w:left w:val="single" w:sz="8" w:space="0" w:color="000000"/>
              <w:bottom w:val="single" w:sz="8" w:space="0" w:color="000000"/>
              <w:right w:val="single" w:sz="8" w:space="0" w:color="000000"/>
            </w:tcBorders>
            <w:hideMark/>
          </w:tcPr>
          <w:p w14:paraId="2898D9D0"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 </w:t>
            </w:r>
          </w:p>
        </w:tc>
      </w:tr>
      <w:tr w:rsidR="005C7406" w:rsidRPr="005C7406" w14:paraId="15186D04"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1ED0B878"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46 </w:t>
            </w:r>
          </w:p>
        </w:tc>
        <w:tc>
          <w:tcPr>
            <w:tcW w:w="0" w:type="auto"/>
            <w:tcBorders>
              <w:top w:val="single" w:sz="8" w:space="0" w:color="000000"/>
              <w:left w:val="single" w:sz="8" w:space="0" w:color="000000"/>
              <w:bottom w:val="single" w:sz="8" w:space="0" w:color="000000"/>
              <w:right w:val="single" w:sz="8" w:space="0" w:color="000000"/>
            </w:tcBorders>
            <w:hideMark/>
          </w:tcPr>
          <w:p w14:paraId="48418858"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нотариуса </w:t>
            </w:r>
          </w:p>
        </w:tc>
      </w:tr>
      <w:tr w:rsidR="005C7406" w:rsidRPr="005C7406" w14:paraId="071A1FAB"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651AEC25"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47 </w:t>
            </w:r>
          </w:p>
        </w:tc>
        <w:tc>
          <w:tcPr>
            <w:tcW w:w="0" w:type="auto"/>
            <w:tcBorders>
              <w:top w:val="single" w:sz="8" w:space="0" w:color="000000"/>
              <w:left w:val="single" w:sz="8" w:space="0" w:color="000000"/>
              <w:bottom w:val="single" w:sz="8" w:space="0" w:color="000000"/>
              <w:right w:val="single" w:sz="8" w:space="0" w:color="000000"/>
            </w:tcBorders>
            <w:hideMark/>
          </w:tcPr>
          <w:p w14:paraId="54E24266"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адвоката и лиц, оказывающих юридические услуги </w:t>
            </w:r>
          </w:p>
        </w:tc>
      </w:tr>
      <w:tr w:rsidR="005C7406" w:rsidRPr="005C7406" w14:paraId="67094B93"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103DAA15"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48 </w:t>
            </w:r>
          </w:p>
        </w:tc>
        <w:tc>
          <w:tcPr>
            <w:tcW w:w="0" w:type="auto"/>
            <w:tcBorders>
              <w:top w:val="single" w:sz="8" w:space="0" w:color="000000"/>
              <w:left w:val="single" w:sz="8" w:space="0" w:color="000000"/>
              <w:bottom w:val="single" w:sz="8" w:space="0" w:color="000000"/>
              <w:right w:val="single" w:sz="8" w:space="0" w:color="000000"/>
            </w:tcBorders>
            <w:hideMark/>
          </w:tcPr>
          <w:p w14:paraId="28B29BA2"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оказании бухгалтерских услуг </w:t>
            </w:r>
          </w:p>
        </w:tc>
      </w:tr>
      <w:tr w:rsidR="005C7406" w:rsidRPr="005C7406" w14:paraId="5DD2B052"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6AA5294E"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49 </w:t>
            </w:r>
          </w:p>
        </w:tc>
        <w:tc>
          <w:tcPr>
            <w:tcW w:w="0" w:type="auto"/>
            <w:tcBorders>
              <w:top w:val="single" w:sz="8" w:space="0" w:color="000000"/>
              <w:left w:val="single" w:sz="8" w:space="0" w:color="000000"/>
              <w:bottom w:val="single" w:sz="8" w:space="0" w:color="000000"/>
              <w:right w:val="single" w:sz="8" w:space="0" w:color="000000"/>
            </w:tcBorders>
            <w:hideMark/>
          </w:tcPr>
          <w:p w14:paraId="5D2E8C8C"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оказании аудиторских услуг </w:t>
            </w:r>
          </w:p>
        </w:tc>
      </w:tr>
      <w:tr w:rsidR="005C7406" w:rsidRPr="005C7406" w14:paraId="3C61F615" w14:textId="77777777" w:rsidTr="005C7406">
        <w:tc>
          <w:tcPr>
            <w:tcW w:w="0" w:type="auto"/>
            <w:tcBorders>
              <w:top w:val="single" w:sz="8" w:space="0" w:color="000000"/>
              <w:left w:val="single" w:sz="8" w:space="0" w:color="000000"/>
              <w:bottom w:val="single" w:sz="8" w:space="0" w:color="000000"/>
              <w:right w:val="single" w:sz="8" w:space="0" w:color="000000"/>
            </w:tcBorders>
            <w:hideMark/>
          </w:tcPr>
          <w:p w14:paraId="76C33558" w14:textId="77777777" w:rsidR="005C7406" w:rsidRPr="005C7406" w:rsidRDefault="005C7406" w:rsidP="005C7406">
            <w:pPr>
              <w:ind w:firstLine="0"/>
              <w:jc w:val="center"/>
              <w:rPr>
                <w:rFonts w:ascii="Times New Roman" w:eastAsia="Times New Roman" w:hAnsi="Times New Roman" w:cs="Times New Roman"/>
                <w:sz w:val="20"/>
                <w:szCs w:val="20"/>
                <w:lang w:eastAsia="ru-RU"/>
              </w:rPr>
            </w:pPr>
            <w:bookmarkStart w:id="15" w:name="p159"/>
            <w:bookmarkEnd w:id="15"/>
            <w:r w:rsidRPr="005C7406">
              <w:rPr>
                <w:rFonts w:ascii="Times New Roman" w:eastAsia="Times New Roman" w:hAnsi="Times New Roman" w:cs="Times New Roman"/>
                <w:sz w:val="20"/>
                <w:szCs w:val="20"/>
                <w:lang w:eastAsia="ru-RU"/>
              </w:rPr>
              <w:t xml:space="preserve">50 </w:t>
            </w:r>
          </w:p>
        </w:tc>
        <w:tc>
          <w:tcPr>
            <w:tcW w:w="0" w:type="auto"/>
            <w:tcBorders>
              <w:top w:val="single" w:sz="8" w:space="0" w:color="000000"/>
              <w:left w:val="single" w:sz="8" w:space="0" w:color="000000"/>
              <w:bottom w:val="single" w:sz="8" w:space="0" w:color="000000"/>
              <w:right w:val="single" w:sz="8" w:space="0" w:color="000000"/>
            </w:tcBorders>
            <w:hideMark/>
          </w:tcPr>
          <w:p w14:paraId="39E25EF7" w14:textId="77777777" w:rsidR="005C7406" w:rsidRPr="005C7406" w:rsidRDefault="005C7406" w:rsidP="005C7406">
            <w:pPr>
              <w:ind w:firstLine="0"/>
              <w:rPr>
                <w:rFonts w:ascii="Times New Roman" w:eastAsia="Times New Roman" w:hAnsi="Times New Roman" w:cs="Times New Roman"/>
                <w:sz w:val="20"/>
                <w:szCs w:val="20"/>
                <w:lang w:eastAsia="ru-RU"/>
              </w:rPr>
            </w:pPr>
            <w:r w:rsidRPr="005C7406">
              <w:rPr>
                <w:rFonts w:ascii="Times New Roman" w:eastAsia="Times New Roman" w:hAnsi="Times New Roman" w:cs="Times New Roman"/>
                <w:sz w:val="20"/>
                <w:szCs w:val="20"/>
                <w:lang w:eastAsia="ru-RU"/>
              </w:rPr>
              <w:t xml:space="preserve">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 </w:t>
            </w:r>
          </w:p>
        </w:tc>
      </w:tr>
    </w:tbl>
    <w:p w14:paraId="152A60FE"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lastRenderedPageBreak/>
        <w:t xml:space="preserve">  </w:t>
      </w:r>
    </w:p>
    <w:p w14:paraId="15D7B031"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Перечни признаков, имеющие </w:t>
      </w:r>
      <w:hyperlink w:anchor="p119" w:history="1">
        <w:r w:rsidRPr="005C7406">
          <w:rPr>
            <w:rFonts w:ascii="Times New Roman" w:eastAsia="Times New Roman" w:hAnsi="Times New Roman" w:cs="Times New Roman"/>
            <w:sz w:val="24"/>
            <w:szCs w:val="24"/>
            <w:lang w:eastAsia="ru-RU"/>
          </w:rPr>
          <w:t>коды 11</w:t>
        </w:r>
      </w:hyperlink>
      <w:r w:rsidRPr="005C7406">
        <w:rPr>
          <w:rFonts w:ascii="Times New Roman" w:eastAsia="Times New Roman" w:hAnsi="Times New Roman" w:cs="Times New Roman"/>
          <w:sz w:val="24"/>
          <w:szCs w:val="24"/>
          <w:lang w:eastAsia="ru-RU"/>
        </w:rPr>
        <w:t xml:space="preserve"> - </w:t>
      </w:r>
      <w:hyperlink w:anchor="p133" w:history="1">
        <w:r w:rsidRPr="005C7406">
          <w:rPr>
            <w:rFonts w:ascii="Times New Roman" w:eastAsia="Times New Roman" w:hAnsi="Times New Roman" w:cs="Times New Roman"/>
            <w:sz w:val="24"/>
            <w:szCs w:val="24"/>
            <w:lang w:eastAsia="ru-RU"/>
          </w:rPr>
          <w:t>22</w:t>
        </w:r>
      </w:hyperlink>
      <w:r w:rsidRPr="005C7406">
        <w:rPr>
          <w:rFonts w:ascii="Times New Roman" w:eastAsia="Times New Roman" w:hAnsi="Times New Roman" w:cs="Times New Roman"/>
          <w:sz w:val="24"/>
          <w:szCs w:val="24"/>
          <w:lang w:eastAsia="ru-RU"/>
        </w:rPr>
        <w:t xml:space="preserve">, носят общий характер и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в полном объеме. </w:t>
      </w:r>
    </w:p>
    <w:p w14:paraId="0E8EF8F5" w14:textId="77777777" w:rsidR="005C7406" w:rsidRPr="005C7406" w:rsidRDefault="005C7406" w:rsidP="005C7406">
      <w:pPr>
        <w:ind w:firstLine="54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Перечни признаков, имеющие </w:t>
      </w:r>
      <w:hyperlink w:anchor="p135" w:history="1">
        <w:r w:rsidRPr="005C7406">
          <w:rPr>
            <w:rFonts w:ascii="Times New Roman" w:eastAsia="Times New Roman" w:hAnsi="Times New Roman" w:cs="Times New Roman"/>
            <w:sz w:val="24"/>
            <w:szCs w:val="24"/>
            <w:lang w:eastAsia="ru-RU"/>
          </w:rPr>
          <w:t>коды 34</w:t>
        </w:r>
      </w:hyperlink>
      <w:r w:rsidRPr="005C7406">
        <w:rPr>
          <w:rFonts w:ascii="Times New Roman" w:eastAsia="Times New Roman" w:hAnsi="Times New Roman" w:cs="Times New Roman"/>
          <w:sz w:val="24"/>
          <w:szCs w:val="24"/>
          <w:lang w:eastAsia="ru-RU"/>
        </w:rPr>
        <w:t xml:space="preserve"> - </w:t>
      </w:r>
      <w:hyperlink w:anchor="p159" w:history="1">
        <w:r w:rsidRPr="005C7406">
          <w:rPr>
            <w:rFonts w:ascii="Times New Roman" w:eastAsia="Times New Roman" w:hAnsi="Times New Roman" w:cs="Times New Roman"/>
            <w:sz w:val="24"/>
            <w:szCs w:val="24"/>
            <w:lang w:eastAsia="ru-RU"/>
          </w:rPr>
          <w:t>50</w:t>
        </w:r>
      </w:hyperlink>
      <w:r w:rsidRPr="005C7406">
        <w:rPr>
          <w:rFonts w:ascii="Times New Roman" w:eastAsia="Times New Roman" w:hAnsi="Times New Roman" w:cs="Times New Roman"/>
          <w:sz w:val="24"/>
          <w:szCs w:val="24"/>
          <w:lang w:eastAsia="ru-RU"/>
        </w:rPr>
        <w:t xml:space="preserve">, используются организациями, индивидуальными предпринимателями, адвокатами, нотариусами, доверительными собственниками, лицами, оказывающими юридические или бухгалтерские услуги, и аудиторами с учетом специфики осуществляемой деятельности. </w:t>
      </w:r>
    </w:p>
    <w:p w14:paraId="1DF1887A"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560D7002" w14:textId="77777777" w:rsidR="005C7406" w:rsidRPr="005C7406" w:rsidRDefault="005C7406" w:rsidP="005C7406">
      <w:pPr>
        <w:ind w:firstLine="0"/>
        <w:rPr>
          <w:rFonts w:ascii="Times New Roman" w:eastAsia="Times New Roman" w:hAnsi="Times New Roman" w:cs="Times New Roman"/>
          <w:sz w:val="24"/>
          <w:szCs w:val="24"/>
          <w:lang w:eastAsia="ru-RU"/>
        </w:rPr>
      </w:pPr>
      <w:r w:rsidRPr="005C7406">
        <w:rPr>
          <w:rFonts w:ascii="Times New Roman" w:eastAsia="Times New Roman" w:hAnsi="Times New Roman" w:cs="Times New Roman"/>
          <w:sz w:val="24"/>
          <w:szCs w:val="24"/>
          <w:lang w:eastAsia="ru-RU"/>
        </w:rPr>
        <w:t xml:space="preserve">  </w:t>
      </w:r>
    </w:p>
    <w:p w14:paraId="26308ADA"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A7"/>
    <w:rsid w:val="00140C3E"/>
    <w:rsid w:val="004B7EA7"/>
    <w:rsid w:val="005C7406"/>
    <w:rsid w:val="0077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8835"/>
  <w15:chartTrackingRefBased/>
  <w15:docId w15:val="{72952928-8F8A-4B53-B8DD-6AA6B3A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6886">
      <w:bodyDiv w:val="1"/>
      <w:marLeft w:val="0"/>
      <w:marRight w:val="0"/>
      <w:marTop w:val="0"/>
      <w:marBottom w:val="0"/>
      <w:divBdr>
        <w:top w:val="none" w:sz="0" w:space="0" w:color="auto"/>
        <w:left w:val="none" w:sz="0" w:space="0" w:color="auto"/>
        <w:bottom w:val="none" w:sz="0" w:space="0" w:color="auto"/>
        <w:right w:val="none" w:sz="0" w:space="0" w:color="auto"/>
      </w:divBdr>
      <w:divsChild>
        <w:div w:id="907106401">
          <w:marLeft w:val="0"/>
          <w:marRight w:val="0"/>
          <w:marTop w:val="0"/>
          <w:marBottom w:val="0"/>
          <w:divBdr>
            <w:top w:val="none" w:sz="0" w:space="0" w:color="auto"/>
            <w:left w:val="none" w:sz="0" w:space="0" w:color="auto"/>
            <w:bottom w:val="none" w:sz="0" w:space="0" w:color="auto"/>
            <w:right w:val="none" w:sz="0" w:space="0" w:color="auto"/>
          </w:divBdr>
        </w:div>
        <w:div w:id="393941201">
          <w:marLeft w:val="60"/>
          <w:marRight w:val="60"/>
          <w:marTop w:val="100"/>
          <w:marBottom w:val="100"/>
          <w:divBdr>
            <w:top w:val="none" w:sz="0" w:space="0" w:color="auto"/>
            <w:left w:val="none" w:sz="0" w:space="0" w:color="auto"/>
            <w:bottom w:val="none" w:sz="0" w:space="0" w:color="auto"/>
            <w:right w:val="none" w:sz="0" w:space="0" w:color="auto"/>
          </w:divBdr>
        </w:div>
        <w:div w:id="591740346">
          <w:marLeft w:val="60"/>
          <w:marRight w:val="60"/>
          <w:marTop w:val="100"/>
          <w:marBottom w:val="100"/>
          <w:divBdr>
            <w:top w:val="none" w:sz="0" w:space="0" w:color="auto"/>
            <w:left w:val="none" w:sz="0" w:space="0" w:color="auto"/>
            <w:bottom w:val="none" w:sz="0" w:space="0" w:color="auto"/>
            <w:right w:val="none" w:sz="0" w:space="0" w:color="auto"/>
          </w:divBdr>
        </w:div>
        <w:div w:id="733242437">
          <w:marLeft w:val="60"/>
          <w:marRight w:val="60"/>
          <w:marTop w:val="100"/>
          <w:marBottom w:val="100"/>
          <w:divBdr>
            <w:top w:val="none" w:sz="0" w:space="0" w:color="auto"/>
            <w:left w:val="none" w:sz="0" w:space="0" w:color="auto"/>
            <w:bottom w:val="none" w:sz="0" w:space="0" w:color="auto"/>
            <w:right w:val="none" w:sz="0" w:space="0" w:color="auto"/>
          </w:divBdr>
        </w:div>
        <w:div w:id="1068071715">
          <w:marLeft w:val="60"/>
          <w:marRight w:val="60"/>
          <w:marTop w:val="100"/>
          <w:marBottom w:val="100"/>
          <w:divBdr>
            <w:top w:val="none" w:sz="0" w:space="0" w:color="auto"/>
            <w:left w:val="none" w:sz="0" w:space="0" w:color="auto"/>
            <w:bottom w:val="none" w:sz="0" w:space="0" w:color="auto"/>
            <w:right w:val="none" w:sz="0" w:space="0" w:color="auto"/>
          </w:divBdr>
        </w:div>
        <w:div w:id="183984393">
          <w:marLeft w:val="60"/>
          <w:marRight w:val="60"/>
          <w:marTop w:val="100"/>
          <w:marBottom w:val="100"/>
          <w:divBdr>
            <w:top w:val="none" w:sz="0" w:space="0" w:color="auto"/>
            <w:left w:val="none" w:sz="0" w:space="0" w:color="auto"/>
            <w:bottom w:val="none" w:sz="0" w:space="0" w:color="auto"/>
            <w:right w:val="none" w:sz="0" w:space="0" w:color="auto"/>
          </w:divBdr>
        </w:div>
        <w:div w:id="1101992343">
          <w:marLeft w:val="60"/>
          <w:marRight w:val="60"/>
          <w:marTop w:val="100"/>
          <w:marBottom w:val="100"/>
          <w:divBdr>
            <w:top w:val="none" w:sz="0" w:space="0" w:color="auto"/>
            <w:left w:val="none" w:sz="0" w:space="0" w:color="auto"/>
            <w:bottom w:val="none" w:sz="0" w:space="0" w:color="auto"/>
            <w:right w:val="none" w:sz="0" w:space="0" w:color="auto"/>
          </w:divBdr>
        </w:div>
        <w:div w:id="1827814402">
          <w:marLeft w:val="60"/>
          <w:marRight w:val="60"/>
          <w:marTop w:val="100"/>
          <w:marBottom w:val="100"/>
          <w:divBdr>
            <w:top w:val="none" w:sz="0" w:space="0" w:color="auto"/>
            <w:left w:val="none" w:sz="0" w:space="0" w:color="auto"/>
            <w:bottom w:val="none" w:sz="0" w:space="0" w:color="auto"/>
            <w:right w:val="none" w:sz="0" w:space="0" w:color="auto"/>
          </w:divBdr>
        </w:div>
        <w:div w:id="1075932709">
          <w:marLeft w:val="60"/>
          <w:marRight w:val="60"/>
          <w:marTop w:val="100"/>
          <w:marBottom w:val="100"/>
          <w:divBdr>
            <w:top w:val="none" w:sz="0" w:space="0" w:color="auto"/>
            <w:left w:val="none" w:sz="0" w:space="0" w:color="auto"/>
            <w:bottom w:val="none" w:sz="0" w:space="0" w:color="auto"/>
            <w:right w:val="none" w:sz="0" w:space="0" w:color="auto"/>
          </w:divBdr>
        </w:div>
        <w:div w:id="494882313">
          <w:marLeft w:val="60"/>
          <w:marRight w:val="60"/>
          <w:marTop w:val="100"/>
          <w:marBottom w:val="100"/>
          <w:divBdr>
            <w:top w:val="none" w:sz="0" w:space="0" w:color="auto"/>
            <w:left w:val="none" w:sz="0" w:space="0" w:color="auto"/>
            <w:bottom w:val="none" w:sz="0" w:space="0" w:color="auto"/>
            <w:right w:val="none" w:sz="0" w:space="0" w:color="auto"/>
          </w:divBdr>
        </w:div>
        <w:div w:id="1092122681">
          <w:marLeft w:val="60"/>
          <w:marRight w:val="60"/>
          <w:marTop w:val="100"/>
          <w:marBottom w:val="100"/>
          <w:divBdr>
            <w:top w:val="none" w:sz="0" w:space="0" w:color="auto"/>
            <w:left w:val="none" w:sz="0" w:space="0" w:color="auto"/>
            <w:bottom w:val="none" w:sz="0" w:space="0" w:color="auto"/>
            <w:right w:val="none" w:sz="0" w:space="0" w:color="auto"/>
          </w:divBdr>
        </w:div>
        <w:div w:id="1044981286">
          <w:marLeft w:val="60"/>
          <w:marRight w:val="60"/>
          <w:marTop w:val="100"/>
          <w:marBottom w:val="100"/>
          <w:divBdr>
            <w:top w:val="none" w:sz="0" w:space="0" w:color="auto"/>
            <w:left w:val="none" w:sz="0" w:space="0" w:color="auto"/>
            <w:bottom w:val="none" w:sz="0" w:space="0" w:color="auto"/>
            <w:right w:val="none" w:sz="0" w:space="0" w:color="auto"/>
          </w:divBdr>
        </w:div>
        <w:div w:id="323971185">
          <w:marLeft w:val="60"/>
          <w:marRight w:val="60"/>
          <w:marTop w:val="100"/>
          <w:marBottom w:val="100"/>
          <w:divBdr>
            <w:top w:val="none" w:sz="0" w:space="0" w:color="auto"/>
            <w:left w:val="none" w:sz="0" w:space="0" w:color="auto"/>
            <w:bottom w:val="none" w:sz="0" w:space="0" w:color="auto"/>
            <w:right w:val="none" w:sz="0" w:space="0" w:color="auto"/>
          </w:divBdr>
        </w:div>
        <w:div w:id="1477062737">
          <w:marLeft w:val="60"/>
          <w:marRight w:val="60"/>
          <w:marTop w:val="100"/>
          <w:marBottom w:val="100"/>
          <w:divBdr>
            <w:top w:val="none" w:sz="0" w:space="0" w:color="auto"/>
            <w:left w:val="none" w:sz="0" w:space="0" w:color="auto"/>
            <w:bottom w:val="none" w:sz="0" w:space="0" w:color="auto"/>
            <w:right w:val="none" w:sz="0" w:space="0" w:color="auto"/>
          </w:divBdr>
        </w:div>
        <w:div w:id="870991104">
          <w:marLeft w:val="60"/>
          <w:marRight w:val="60"/>
          <w:marTop w:val="100"/>
          <w:marBottom w:val="100"/>
          <w:divBdr>
            <w:top w:val="none" w:sz="0" w:space="0" w:color="auto"/>
            <w:left w:val="none" w:sz="0" w:space="0" w:color="auto"/>
            <w:bottom w:val="none" w:sz="0" w:space="0" w:color="auto"/>
            <w:right w:val="none" w:sz="0" w:space="0" w:color="auto"/>
          </w:divBdr>
        </w:div>
        <w:div w:id="961152128">
          <w:marLeft w:val="60"/>
          <w:marRight w:val="60"/>
          <w:marTop w:val="100"/>
          <w:marBottom w:val="100"/>
          <w:divBdr>
            <w:top w:val="none" w:sz="0" w:space="0" w:color="auto"/>
            <w:left w:val="none" w:sz="0" w:space="0" w:color="auto"/>
            <w:bottom w:val="none" w:sz="0" w:space="0" w:color="auto"/>
            <w:right w:val="none" w:sz="0" w:space="0" w:color="auto"/>
          </w:divBdr>
        </w:div>
        <w:div w:id="877859940">
          <w:marLeft w:val="60"/>
          <w:marRight w:val="60"/>
          <w:marTop w:val="100"/>
          <w:marBottom w:val="100"/>
          <w:divBdr>
            <w:top w:val="none" w:sz="0" w:space="0" w:color="auto"/>
            <w:left w:val="none" w:sz="0" w:space="0" w:color="auto"/>
            <w:bottom w:val="none" w:sz="0" w:space="0" w:color="auto"/>
            <w:right w:val="none" w:sz="0" w:space="0" w:color="auto"/>
          </w:divBdr>
        </w:div>
        <w:div w:id="1124885525">
          <w:marLeft w:val="60"/>
          <w:marRight w:val="60"/>
          <w:marTop w:val="100"/>
          <w:marBottom w:val="100"/>
          <w:divBdr>
            <w:top w:val="none" w:sz="0" w:space="0" w:color="auto"/>
            <w:left w:val="none" w:sz="0" w:space="0" w:color="auto"/>
            <w:bottom w:val="none" w:sz="0" w:space="0" w:color="auto"/>
            <w:right w:val="none" w:sz="0" w:space="0" w:color="auto"/>
          </w:divBdr>
        </w:div>
        <w:div w:id="680160466">
          <w:marLeft w:val="60"/>
          <w:marRight w:val="60"/>
          <w:marTop w:val="100"/>
          <w:marBottom w:val="100"/>
          <w:divBdr>
            <w:top w:val="none" w:sz="0" w:space="0" w:color="auto"/>
            <w:left w:val="none" w:sz="0" w:space="0" w:color="auto"/>
            <w:bottom w:val="none" w:sz="0" w:space="0" w:color="auto"/>
            <w:right w:val="none" w:sz="0" w:space="0" w:color="auto"/>
          </w:divBdr>
        </w:div>
        <w:div w:id="1674842504">
          <w:marLeft w:val="60"/>
          <w:marRight w:val="60"/>
          <w:marTop w:val="100"/>
          <w:marBottom w:val="100"/>
          <w:divBdr>
            <w:top w:val="none" w:sz="0" w:space="0" w:color="auto"/>
            <w:left w:val="none" w:sz="0" w:space="0" w:color="auto"/>
            <w:bottom w:val="none" w:sz="0" w:space="0" w:color="auto"/>
            <w:right w:val="none" w:sz="0" w:space="0" w:color="auto"/>
          </w:divBdr>
        </w:div>
        <w:div w:id="703287094">
          <w:marLeft w:val="60"/>
          <w:marRight w:val="60"/>
          <w:marTop w:val="100"/>
          <w:marBottom w:val="100"/>
          <w:divBdr>
            <w:top w:val="none" w:sz="0" w:space="0" w:color="auto"/>
            <w:left w:val="none" w:sz="0" w:space="0" w:color="auto"/>
            <w:bottom w:val="none" w:sz="0" w:space="0" w:color="auto"/>
            <w:right w:val="none" w:sz="0" w:space="0" w:color="auto"/>
          </w:divBdr>
        </w:div>
        <w:div w:id="2027513208">
          <w:marLeft w:val="60"/>
          <w:marRight w:val="60"/>
          <w:marTop w:val="100"/>
          <w:marBottom w:val="100"/>
          <w:divBdr>
            <w:top w:val="none" w:sz="0" w:space="0" w:color="auto"/>
            <w:left w:val="none" w:sz="0" w:space="0" w:color="auto"/>
            <w:bottom w:val="none" w:sz="0" w:space="0" w:color="auto"/>
            <w:right w:val="none" w:sz="0" w:space="0" w:color="auto"/>
          </w:divBdr>
        </w:div>
        <w:div w:id="1394965680">
          <w:marLeft w:val="60"/>
          <w:marRight w:val="60"/>
          <w:marTop w:val="100"/>
          <w:marBottom w:val="100"/>
          <w:divBdr>
            <w:top w:val="none" w:sz="0" w:space="0" w:color="auto"/>
            <w:left w:val="none" w:sz="0" w:space="0" w:color="auto"/>
            <w:bottom w:val="none" w:sz="0" w:space="0" w:color="auto"/>
            <w:right w:val="none" w:sz="0" w:space="0" w:color="auto"/>
          </w:divBdr>
        </w:div>
        <w:div w:id="219751894">
          <w:marLeft w:val="60"/>
          <w:marRight w:val="60"/>
          <w:marTop w:val="100"/>
          <w:marBottom w:val="100"/>
          <w:divBdr>
            <w:top w:val="none" w:sz="0" w:space="0" w:color="auto"/>
            <w:left w:val="none" w:sz="0" w:space="0" w:color="auto"/>
            <w:bottom w:val="none" w:sz="0" w:space="0" w:color="auto"/>
            <w:right w:val="none" w:sz="0" w:space="0" w:color="auto"/>
          </w:divBdr>
        </w:div>
        <w:div w:id="541672922">
          <w:marLeft w:val="60"/>
          <w:marRight w:val="60"/>
          <w:marTop w:val="100"/>
          <w:marBottom w:val="100"/>
          <w:divBdr>
            <w:top w:val="none" w:sz="0" w:space="0" w:color="auto"/>
            <w:left w:val="none" w:sz="0" w:space="0" w:color="auto"/>
            <w:bottom w:val="none" w:sz="0" w:space="0" w:color="auto"/>
            <w:right w:val="none" w:sz="0" w:space="0" w:color="auto"/>
          </w:divBdr>
        </w:div>
        <w:div w:id="1541237552">
          <w:marLeft w:val="60"/>
          <w:marRight w:val="60"/>
          <w:marTop w:val="100"/>
          <w:marBottom w:val="100"/>
          <w:divBdr>
            <w:top w:val="none" w:sz="0" w:space="0" w:color="auto"/>
            <w:left w:val="none" w:sz="0" w:space="0" w:color="auto"/>
            <w:bottom w:val="none" w:sz="0" w:space="0" w:color="auto"/>
            <w:right w:val="none" w:sz="0" w:space="0" w:color="auto"/>
          </w:divBdr>
        </w:div>
        <w:div w:id="1079253906">
          <w:marLeft w:val="60"/>
          <w:marRight w:val="60"/>
          <w:marTop w:val="100"/>
          <w:marBottom w:val="100"/>
          <w:divBdr>
            <w:top w:val="none" w:sz="0" w:space="0" w:color="auto"/>
            <w:left w:val="none" w:sz="0" w:space="0" w:color="auto"/>
            <w:bottom w:val="none" w:sz="0" w:space="0" w:color="auto"/>
            <w:right w:val="none" w:sz="0" w:space="0" w:color="auto"/>
          </w:divBdr>
        </w:div>
        <w:div w:id="1203858056">
          <w:marLeft w:val="60"/>
          <w:marRight w:val="60"/>
          <w:marTop w:val="100"/>
          <w:marBottom w:val="100"/>
          <w:divBdr>
            <w:top w:val="none" w:sz="0" w:space="0" w:color="auto"/>
            <w:left w:val="none" w:sz="0" w:space="0" w:color="auto"/>
            <w:bottom w:val="none" w:sz="0" w:space="0" w:color="auto"/>
            <w:right w:val="none" w:sz="0" w:space="0" w:color="auto"/>
          </w:divBdr>
        </w:div>
        <w:div w:id="386925084">
          <w:marLeft w:val="60"/>
          <w:marRight w:val="60"/>
          <w:marTop w:val="100"/>
          <w:marBottom w:val="100"/>
          <w:divBdr>
            <w:top w:val="none" w:sz="0" w:space="0" w:color="auto"/>
            <w:left w:val="none" w:sz="0" w:space="0" w:color="auto"/>
            <w:bottom w:val="none" w:sz="0" w:space="0" w:color="auto"/>
            <w:right w:val="none" w:sz="0" w:space="0" w:color="auto"/>
          </w:divBdr>
        </w:div>
        <w:div w:id="2090081436">
          <w:marLeft w:val="60"/>
          <w:marRight w:val="60"/>
          <w:marTop w:val="100"/>
          <w:marBottom w:val="100"/>
          <w:divBdr>
            <w:top w:val="none" w:sz="0" w:space="0" w:color="auto"/>
            <w:left w:val="none" w:sz="0" w:space="0" w:color="auto"/>
            <w:bottom w:val="none" w:sz="0" w:space="0" w:color="auto"/>
            <w:right w:val="none" w:sz="0" w:space="0" w:color="auto"/>
          </w:divBdr>
        </w:div>
        <w:div w:id="244996288">
          <w:marLeft w:val="60"/>
          <w:marRight w:val="60"/>
          <w:marTop w:val="100"/>
          <w:marBottom w:val="100"/>
          <w:divBdr>
            <w:top w:val="none" w:sz="0" w:space="0" w:color="auto"/>
            <w:left w:val="none" w:sz="0" w:space="0" w:color="auto"/>
            <w:bottom w:val="none" w:sz="0" w:space="0" w:color="auto"/>
            <w:right w:val="none" w:sz="0" w:space="0" w:color="auto"/>
          </w:divBdr>
        </w:div>
        <w:div w:id="1875851775">
          <w:marLeft w:val="60"/>
          <w:marRight w:val="60"/>
          <w:marTop w:val="100"/>
          <w:marBottom w:val="100"/>
          <w:divBdr>
            <w:top w:val="none" w:sz="0" w:space="0" w:color="auto"/>
            <w:left w:val="none" w:sz="0" w:space="0" w:color="auto"/>
            <w:bottom w:val="none" w:sz="0" w:space="0" w:color="auto"/>
            <w:right w:val="none" w:sz="0" w:space="0" w:color="auto"/>
          </w:divBdr>
        </w:div>
        <w:div w:id="155652619">
          <w:marLeft w:val="60"/>
          <w:marRight w:val="60"/>
          <w:marTop w:val="100"/>
          <w:marBottom w:val="100"/>
          <w:divBdr>
            <w:top w:val="none" w:sz="0" w:space="0" w:color="auto"/>
            <w:left w:val="none" w:sz="0" w:space="0" w:color="auto"/>
            <w:bottom w:val="none" w:sz="0" w:space="0" w:color="auto"/>
            <w:right w:val="none" w:sz="0" w:space="0" w:color="auto"/>
          </w:divBdr>
        </w:div>
        <w:div w:id="1348562436">
          <w:marLeft w:val="60"/>
          <w:marRight w:val="60"/>
          <w:marTop w:val="100"/>
          <w:marBottom w:val="100"/>
          <w:divBdr>
            <w:top w:val="none" w:sz="0" w:space="0" w:color="auto"/>
            <w:left w:val="none" w:sz="0" w:space="0" w:color="auto"/>
            <w:bottom w:val="none" w:sz="0" w:space="0" w:color="auto"/>
            <w:right w:val="none" w:sz="0" w:space="0" w:color="auto"/>
          </w:divBdr>
        </w:div>
        <w:div w:id="894588287">
          <w:marLeft w:val="60"/>
          <w:marRight w:val="60"/>
          <w:marTop w:val="100"/>
          <w:marBottom w:val="100"/>
          <w:divBdr>
            <w:top w:val="none" w:sz="0" w:space="0" w:color="auto"/>
            <w:left w:val="none" w:sz="0" w:space="0" w:color="auto"/>
            <w:bottom w:val="none" w:sz="0" w:space="0" w:color="auto"/>
            <w:right w:val="none" w:sz="0" w:space="0" w:color="auto"/>
          </w:divBdr>
        </w:div>
        <w:div w:id="191265758">
          <w:marLeft w:val="60"/>
          <w:marRight w:val="60"/>
          <w:marTop w:val="100"/>
          <w:marBottom w:val="100"/>
          <w:divBdr>
            <w:top w:val="none" w:sz="0" w:space="0" w:color="auto"/>
            <w:left w:val="none" w:sz="0" w:space="0" w:color="auto"/>
            <w:bottom w:val="none" w:sz="0" w:space="0" w:color="auto"/>
            <w:right w:val="none" w:sz="0" w:space="0" w:color="auto"/>
          </w:divBdr>
        </w:div>
        <w:div w:id="527453715">
          <w:marLeft w:val="60"/>
          <w:marRight w:val="60"/>
          <w:marTop w:val="100"/>
          <w:marBottom w:val="100"/>
          <w:divBdr>
            <w:top w:val="none" w:sz="0" w:space="0" w:color="auto"/>
            <w:left w:val="none" w:sz="0" w:space="0" w:color="auto"/>
            <w:bottom w:val="none" w:sz="0" w:space="0" w:color="auto"/>
            <w:right w:val="none" w:sz="0" w:space="0" w:color="auto"/>
          </w:divBdr>
        </w:div>
        <w:div w:id="1130129170">
          <w:marLeft w:val="60"/>
          <w:marRight w:val="60"/>
          <w:marTop w:val="100"/>
          <w:marBottom w:val="100"/>
          <w:divBdr>
            <w:top w:val="none" w:sz="0" w:space="0" w:color="auto"/>
            <w:left w:val="none" w:sz="0" w:space="0" w:color="auto"/>
            <w:bottom w:val="none" w:sz="0" w:space="0" w:color="auto"/>
            <w:right w:val="none" w:sz="0" w:space="0" w:color="auto"/>
          </w:divBdr>
        </w:div>
        <w:div w:id="1436172017">
          <w:marLeft w:val="60"/>
          <w:marRight w:val="60"/>
          <w:marTop w:val="100"/>
          <w:marBottom w:val="100"/>
          <w:divBdr>
            <w:top w:val="none" w:sz="0" w:space="0" w:color="auto"/>
            <w:left w:val="none" w:sz="0" w:space="0" w:color="auto"/>
            <w:bottom w:val="none" w:sz="0" w:space="0" w:color="auto"/>
            <w:right w:val="none" w:sz="0" w:space="0" w:color="auto"/>
          </w:divBdr>
        </w:div>
        <w:div w:id="991374516">
          <w:marLeft w:val="60"/>
          <w:marRight w:val="60"/>
          <w:marTop w:val="100"/>
          <w:marBottom w:val="100"/>
          <w:divBdr>
            <w:top w:val="none" w:sz="0" w:space="0" w:color="auto"/>
            <w:left w:val="none" w:sz="0" w:space="0" w:color="auto"/>
            <w:bottom w:val="none" w:sz="0" w:space="0" w:color="auto"/>
            <w:right w:val="none" w:sz="0" w:space="0" w:color="auto"/>
          </w:divBdr>
        </w:div>
        <w:div w:id="426921759">
          <w:marLeft w:val="60"/>
          <w:marRight w:val="60"/>
          <w:marTop w:val="100"/>
          <w:marBottom w:val="100"/>
          <w:divBdr>
            <w:top w:val="none" w:sz="0" w:space="0" w:color="auto"/>
            <w:left w:val="none" w:sz="0" w:space="0" w:color="auto"/>
            <w:bottom w:val="none" w:sz="0" w:space="0" w:color="auto"/>
            <w:right w:val="none" w:sz="0" w:space="0" w:color="auto"/>
          </w:divBdr>
        </w:div>
        <w:div w:id="1699163289">
          <w:marLeft w:val="60"/>
          <w:marRight w:val="60"/>
          <w:marTop w:val="100"/>
          <w:marBottom w:val="100"/>
          <w:divBdr>
            <w:top w:val="none" w:sz="0" w:space="0" w:color="auto"/>
            <w:left w:val="none" w:sz="0" w:space="0" w:color="auto"/>
            <w:bottom w:val="none" w:sz="0" w:space="0" w:color="auto"/>
            <w:right w:val="none" w:sz="0" w:space="0" w:color="auto"/>
          </w:divBdr>
        </w:div>
        <w:div w:id="81344575">
          <w:marLeft w:val="60"/>
          <w:marRight w:val="60"/>
          <w:marTop w:val="100"/>
          <w:marBottom w:val="100"/>
          <w:divBdr>
            <w:top w:val="none" w:sz="0" w:space="0" w:color="auto"/>
            <w:left w:val="none" w:sz="0" w:space="0" w:color="auto"/>
            <w:bottom w:val="none" w:sz="0" w:space="0" w:color="auto"/>
            <w:right w:val="none" w:sz="0" w:space="0" w:color="auto"/>
          </w:divBdr>
        </w:div>
        <w:div w:id="1948267685">
          <w:marLeft w:val="60"/>
          <w:marRight w:val="60"/>
          <w:marTop w:val="100"/>
          <w:marBottom w:val="100"/>
          <w:divBdr>
            <w:top w:val="none" w:sz="0" w:space="0" w:color="auto"/>
            <w:left w:val="none" w:sz="0" w:space="0" w:color="auto"/>
            <w:bottom w:val="none" w:sz="0" w:space="0" w:color="auto"/>
            <w:right w:val="none" w:sz="0" w:space="0" w:color="auto"/>
          </w:divBdr>
        </w:div>
        <w:div w:id="116532093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s://login.consultant.ru/link/?req=doc&amp;demo=2&amp;base=LAW&amp;n=404199&amp;dst=100030&amp;field=134&amp;date=27.02.2022" TargetMode="External"/><Relationship Id="rId18" Type="http://schemas.openxmlformats.org/officeDocument/2006/relationships/hyperlink" Target="https://login.consultant.ru/link/?req=doc&amp;demo=2&amp;base=LAW&amp;n=408558&amp;dst=100035&amp;field=134&amp;date=27.02.2022" TargetMode="External"/><Relationship Id="rId26" Type="http://schemas.openxmlformats.org/officeDocument/2006/relationships/hyperlink" Target="https://login.consultant.ru/link/?req=doc&amp;demo=2&amp;base=LAW&amp;n=404199&amp;dst=577&amp;field=134&amp;date=27.02.2022"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04199&amp;dst=100344&amp;field=134&amp;date=27.02.2022" TargetMode="External"/><Relationship Id="rId7" Type="http://schemas.openxmlformats.org/officeDocument/2006/relationships/hyperlink" Target="https://login.consultant.ru/link/?req=doc&amp;demo=2&amp;base=LAW&amp;n=408559&amp;dst=100173&amp;field=134&amp;date=27.02.2022" TargetMode="External"/><Relationship Id="rId12" Type="http://schemas.openxmlformats.org/officeDocument/2006/relationships/hyperlink" Target="https://login.consultant.ru/link/?req=doc&amp;demo=2&amp;base=LAW&amp;n=372924&amp;date=27.02.2022" TargetMode="External"/><Relationship Id="rId17" Type="http://schemas.openxmlformats.org/officeDocument/2006/relationships/hyperlink" Target="https://login.consultant.ru/link/?req=doc&amp;demo=2&amp;base=LAW&amp;n=390618&amp;dst=100009&amp;field=134&amp;date=27.02.2022" TargetMode="External"/><Relationship Id="rId25" Type="http://schemas.openxmlformats.org/officeDocument/2006/relationships/hyperlink" Target="https://login.consultant.ru/link/?req=doc&amp;demo=2&amp;base=LAW&amp;n=404199&amp;dst=659&amp;field=134&amp;date=27.02.202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demo=2&amp;base=LAW&amp;n=404199&amp;dst=279&amp;field=134&amp;date=27.02.2022" TargetMode="External"/><Relationship Id="rId20" Type="http://schemas.openxmlformats.org/officeDocument/2006/relationships/hyperlink" Target="https://login.consultant.ru/link/?req=doc&amp;demo=2&amp;base=LAW&amp;n=404199&amp;date=27.02.2022" TargetMode="External"/><Relationship Id="rId29" Type="http://schemas.openxmlformats.org/officeDocument/2006/relationships/hyperlink" Target="http://www.fedsfm.ru" TargetMode="External"/><Relationship Id="rId1" Type="http://schemas.openxmlformats.org/officeDocument/2006/relationships/styles" Target="styles.xml"/><Relationship Id="rId6" Type="http://schemas.openxmlformats.org/officeDocument/2006/relationships/hyperlink" Target="https://login.consultant.ru/link/?req=doc&amp;demo=2&amp;base=LAW&amp;n=390614&amp;dst=60&amp;field=134&amp;date=27.02.2022" TargetMode="External"/><Relationship Id="rId11" Type="http://schemas.openxmlformats.org/officeDocument/2006/relationships/hyperlink" Target="https://login.consultant.ru/link/?req=doc&amp;demo=2&amp;base=LAW&amp;n=367179&amp;date=27.02.2022" TargetMode="External"/><Relationship Id="rId24" Type="http://schemas.openxmlformats.org/officeDocument/2006/relationships/hyperlink" Target="https://login.consultant.ru/link/?req=doc&amp;demo=2&amp;base=LAW&amp;n=404199&amp;dst=577&amp;field=134&amp;date=27.02.2022" TargetMode="External"/><Relationship Id="rId32" Type="http://schemas.openxmlformats.org/officeDocument/2006/relationships/fontTable" Target="fontTable.xml"/><Relationship Id="rId5" Type="http://schemas.openxmlformats.org/officeDocument/2006/relationships/hyperlink" Target="https://login.consultant.ru/link/?req=doc&amp;demo=2&amp;base=LAW&amp;n=408558&amp;dst=100029&amp;field=134&amp;date=27.02.2022" TargetMode="External"/><Relationship Id="rId15" Type="http://schemas.openxmlformats.org/officeDocument/2006/relationships/hyperlink" Target="https://login.consultant.ru/link/?req=doc&amp;demo=2&amp;base=LAW&amp;n=404199&amp;dst=630&amp;field=134&amp;date=27.02.2022" TargetMode="External"/><Relationship Id="rId23" Type="http://schemas.openxmlformats.org/officeDocument/2006/relationships/hyperlink" Target="https://login.consultant.ru/link/?req=doc&amp;demo=2&amp;base=LAW&amp;n=404199&amp;dst=324&amp;field=134&amp;date=27.02.2022" TargetMode="External"/><Relationship Id="rId28" Type="http://schemas.openxmlformats.org/officeDocument/2006/relationships/hyperlink" Target="https://login.consultant.ru/link/?req=doc&amp;demo=2&amp;base=LAW&amp;n=404199&amp;dst=630&amp;field=134&amp;date=27.02.2022" TargetMode="External"/><Relationship Id="rId10" Type="http://schemas.openxmlformats.org/officeDocument/2006/relationships/hyperlink" Target="https://login.consultant.ru/link/?req=doc&amp;demo=2&amp;base=LAW&amp;n=304326&amp;date=27.02.2022" TargetMode="External"/><Relationship Id="rId19" Type="http://schemas.openxmlformats.org/officeDocument/2006/relationships/hyperlink" Target="https://login.consultant.ru/link/?req=doc&amp;demo=2&amp;base=LAW&amp;n=404199&amp;dst=100326&amp;field=134&amp;date=27.02.2022" TargetMode="External"/><Relationship Id="rId31" Type="http://schemas.openxmlformats.org/officeDocument/2006/relationships/hyperlink" Target="http://pravo.gov.ru" TargetMode="External"/><Relationship Id="rId4" Type="http://schemas.openxmlformats.org/officeDocument/2006/relationships/hyperlink" Target="https://login.consultant.ru/link/?req=doc&amp;demo=2&amp;base=LAW&amp;n=390618&amp;dst=20&amp;field=134&amp;date=27.02.2022" TargetMode="External"/><Relationship Id="rId9" Type="http://schemas.openxmlformats.org/officeDocument/2006/relationships/hyperlink" Target="https://login.consultant.ru/link/?req=doc&amp;demo=2&amp;base=LAW&amp;n=373114&amp;date=27.02.2022" TargetMode="External"/><Relationship Id="rId14" Type="http://schemas.openxmlformats.org/officeDocument/2006/relationships/hyperlink" Target="https://login.consultant.ru/link/?req=doc&amp;demo=2&amp;base=LAW&amp;n=404199&amp;dst=129&amp;field=134&amp;date=27.02.2022" TargetMode="External"/><Relationship Id="rId22" Type="http://schemas.openxmlformats.org/officeDocument/2006/relationships/hyperlink" Target="https://login.consultant.ru/link/?req=doc&amp;demo=2&amp;base=LAW&amp;n=404199&amp;dst=318&amp;field=134&amp;date=27.02.2022" TargetMode="External"/><Relationship Id="rId27" Type="http://schemas.openxmlformats.org/officeDocument/2006/relationships/hyperlink" Target="https://login.consultant.ru/link/?req=doc&amp;demo=2&amp;base=LAW&amp;n=404199&amp;dst=27&amp;field=134&amp;date=27.02.2022" TargetMode="External"/><Relationship Id="rId30" Type="http://schemas.openxmlformats.org/officeDocument/2006/relationships/hyperlink" Target="https://login.consultant.ru/link/?req=doc&amp;demo=2&amp;base=LAW&amp;n=409129&amp;date=27.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2022-02-27T13:08:00Z</dcterms:created>
  <dcterms:modified xsi:type="dcterms:W3CDTF">2022-02-27T13:49:00Z</dcterms:modified>
</cp:coreProperties>
</file>